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7913" w14:textId="28AA7FD1" w:rsidR="00327F36" w:rsidRPr="00FD132B" w:rsidRDefault="00327F36" w:rsidP="00327F36">
      <w:pPr>
        <w:tabs>
          <w:tab w:val="left" w:pos="446"/>
          <w:tab w:val="left" w:pos="806"/>
        </w:tabs>
        <w:rPr>
          <w:rFonts w:asciiTheme="majorHAnsi" w:hAnsiTheme="majorHAnsi" w:cstheme="majorHAnsi"/>
          <w:b/>
          <w:bCs/>
          <w:color w:val="C00000"/>
        </w:rPr>
      </w:pPr>
      <w:r w:rsidRPr="00FD132B">
        <w:rPr>
          <w:rFonts w:asciiTheme="majorHAnsi" w:hAnsiTheme="majorHAnsi" w:cstheme="majorHAnsi"/>
          <w:b/>
          <w:bCs/>
          <w:color w:val="C00000"/>
        </w:rPr>
        <w:t>SAMPLE Residency Program Committee Terms of Reference</w:t>
      </w:r>
    </w:p>
    <w:p w14:paraId="232BA499" w14:textId="77777777" w:rsidR="00327F36" w:rsidRPr="00B266D6" w:rsidRDefault="00327F36" w:rsidP="00327F36">
      <w:pPr>
        <w:tabs>
          <w:tab w:val="left" w:pos="446"/>
          <w:tab w:val="left" w:pos="806"/>
        </w:tabs>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350"/>
      </w:tblGrid>
      <w:tr w:rsidR="00327F36" w:rsidRPr="00B266D6" w14:paraId="3993068E" w14:textId="77777777" w:rsidTr="00962DDB">
        <w:tc>
          <w:tcPr>
            <w:tcW w:w="10803" w:type="dxa"/>
          </w:tcPr>
          <w:p w14:paraId="5C563B20" w14:textId="77777777" w:rsidR="00327F36" w:rsidRPr="00B266D6" w:rsidRDefault="00327F36" w:rsidP="00962DDB">
            <w:pPr>
              <w:tabs>
                <w:tab w:val="left" w:pos="446"/>
                <w:tab w:val="left" w:pos="806"/>
              </w:tabs>
              <w:rPr>
                <w:rFonts w:asciiTheme="majorHAnsi" w:hAnsiTheme="majorHAnsi" w:cstheme="majorHAnsi"/>
                <w:sz w:val="20"/>
                <w:szCs w:val="20"/>
              </w:rPr>
            </w:pPr>
          </w:p>
          <w:p w14:paraId="732727A5" w14:textId="77777777" w:rsidR="00327F36" w:rsidRPr="00E637E0" w:rsidRDefault="00327F36" w:rsidP="00962DDB">
            <w:pPr>
              <w:tabs>
                <w:tab w:val="right" w:pos="9360"/>
              </w:tabs>
              <w:rPr>
                <w:rFonts w:ascii="Calibri Light" w:hAnsi="Calibri Light" w:cs="Calibri Light"/>
                <w:b/>
                <w:bCs/>
                <w:color w:val="2E74B5" w:themeColor="accent5" w:themeShade="BF"/>
                <w:sz w:val="20"/>
                <w:szCs w:val="20"/>
                <w:u w:val="single"/>
              </w:rPr>
            </w:pPr>
            <w:r w:rsidRPr="00E637E0">
              <w:rPr>
                <w:rFonts w:ascii="Calibri Light" w:hAnsi="Calibri Light" w:cs="Calibri Light"/>
                <w:b/>
                <w:bCs/>
                <w:color w:val="2E74B5" w:themeColor="accent5" w:themeShade="BF"/>
                <w:sz w:val="20"/>
                <w:szCs w:val="20"/>
                <w:u w:val="single"/>
              </w:rPr>
              <w:t>NOTES:</w:t>
            </w:r>
          </w:p>
          <w:p w14:paraId="4028C9CC" w14:textId="57A2FB7A" w:rsidR="00327F36" w:rsidRPr="00E637E0" w:rsidRDefault="00327F36" w:rsidP="00327F36">
            <w:pPr>
              <w:pStyle w:val="ListParagraph"/>
              <w:numPr>
                <w:ilvl w:val="0"/>
                <w:numId w:val="12"/>
              </w:numPr>
              <w:tabs>
                <w:tab w:val="right" w:pos="9360"/>
              </w:tabs>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 xml:space="preserve">This template terms of reference document provides wording that is based on the requirements outlined in </w:t>
            </w:r>
            <w:r w:rsidRPr="001C7CA2">
              <w:rPr>
                <w:rFonts w:ascii="Calibri Light" w:hAnsi="Calibri Light" w:cs="Calibri Light"/>
                <w:b/>
                <w:bCs/>
                <w:color w:val="2E74B5" w:themeColor="accent5" w:themeShade="BF"/>
                <w:sz w:val="20"/>
                <w:szCs w:val="20"/>
              </w:rPr>
              <w:t xml:space="preserve">Version </w:t>
            </w:r>
            <w:r w:rsidR="00345B95" w:rsidRPr="001C7CA2">
              <w:rPr>
                <w:rFonts w:ascii="Calibri Light" w:hAnsi="Calibri Light" w:cs="Calibri Light"/>
                <w:b/>
                <w:bCs/>
                <w:color w:val="2E74B5" w:themeColor="accent5" w:themeShade="BF"/>
                <w:sz w:val="20"/>
                <w:szCs w:val="20"/>
              </w:rPr>
              <w:t>3.0</w:t>
            </w:r>
            <w:r w:rsidRPr="00E637E0">
              <w:rPr>
                <w:rFonts w:ascii="Calibri Light" w:hAnsi="Calibri Light" w:cs="Calibri Light"/>
                <w:color w:val="2E74B5" w:themeColor="accent5" w:themeShade="BF"/>
                <w:sz w:val="20"/>
                <w:szCs w:val="20"/>
              </w:rPr>
              <w:t xml:space="preserve"> of the General Standards of Accreditation for Residency Programs.</w:t>
            </w:r>
          </w:p>
          <w:p w14:paraId="77D25D77" w14:textId="77777777" w:rsidR="00327F36" w:rsidRPr="00E637E0" w:rsidRDefault="00327F36" w:rsidP="00327F36">
            <w:pPr>
              <w:pStyle w:val="ListParagraph"/>
              <w:numPr>
                <w:ilvl w:val="0"/>
                <w:numId w:val="11"/>
              </w:numPr>
              <w:tabs>
                <w:tab w:val="right" w:pos="9360"/>
              </w:tabs>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EACH major academic, clinical component and mandatory training site must be represented on the RPC.</w:t>
            </w:r>
          </w:p>
          <w:p w14:paraId="5C588D93" w14:textId="0F43FAC2" w:rsidR="00327F36" w:rsidRPr="00E637E0" w:rsidRDefault="00327F36" w:rsidP="00327F36">
            <w:pPr>
              <w:pStyle w:val="ListParagraph"/>
              <w:numPr>
                <w:ilvl w:val="0"/>
                <w:numId w:val="11"/>
              </w:numPr>
              <w:tabs>
                <w:tab w:val="right" w:pos="9360"/>
              </w:tabs>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 xml:space="preserve">There must be an effective, </w:t>
            </w:r>
            <w:r w:rsidR="00345B95" w:rsidRPr="00E637E0">
              <w:rPr>
                <w:rFonts w:ascii="Calibri Light" w:hAnsi="Calibri Light" w:cs="Calibri Light"/>
                <w:color w:val="2E74B5" w:themeColor="accent5" w:themeShade="BF"/>
                <w:sz w:val="20"/>
                <w:szCs w:val="20"/>
              </w:rPr>
              <w:t>fair,</w:t>
            </w:r>
            <w:r w:rsidRPr="00E637E0">
              <w:rPr>
                <w:rFonts w:ascii="Calibri Light" w:hAnsi="Calibri Light" w:cs="Calibri Light"/>
                <w:color w:val="2E74B5" w:themeColor="accent5" w:themeShade="BF"/>
                <w:sz w:val="20"/>
                <w:szCs w:val="20"/>
              </w:rPr>
              <w:t xml:space="preserve"> and transparent process for residents to select their representatives.</w:t>
            </w:r>
          </w:p>
          <w:p w14:paraId="4C3C173E" w14:textId="77777777" w:rsidR="00327F36" w:rsidRPr="00E637E0" w:rsidRDefault="00327F36" w:rsidP="00327F36">
            <w:pPr>
              <w:pStyle w:val="ListParagraph"/>
              <w:numPr>
                <w:ilvl w:val="0"/>
                <w:numId w:val="11"/>
              </w:numPr>
              <w:tabs>
                <w:tab w:val="right" w:pos="9360"/>
              </w:tabs>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The RPC must also include appropriate input from individuals involved in resident wellness and safety.</w:t>
            </w:r>
          </w:p>
          <w:p w14:paraId="3854935E" w14:textId="77777777" w:rsidR="00327F36" w:rsidRPr="00E637E0" w:rsidRDefault="00327F36" w:rsidP="00327F36">
            <w:pPr>
              <w:pStyle w:val="ListParagraph"/>
              <w:numPr>
                <w:ilvl w:val="0"/>
                <w:numId w:val="11"/>
              </w:numPr>
              <w:tabs>
                <w:tab w:val="right" w:pos="9360"/>
              </w:tabs>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List RPC member roles in the terms of reference. Do not include names.</w:t>
            </w:r>
          </w:p>
          <w:p w14:paraId="1FA661EE" w14:textId="77777777" w:rsidR="00327F36" w:rsidRPr="00E637E0" w:rsidRDefault="00327F36" w:rsidP="00327F36">
            <w:pPr>
              <w:pStyle w:val="ListParagraph"/>
              <w:numPr>
                <w:ilvl w:val="0"/>
                <w:numId w:val="11"/>
              </w:numPr>
              <w:spacing w:after="200" w:line="276" w:lineRule="auto"/>
              <w:rPr>
                <w:rFonts w:ascii="Calibri Light" w:hAnsi="Calibri Light" w:cs="Calibri Light"/>
                <w:color w:val="2E74B5" w:themeColor="accent5" w:themeShade="BF"/>
                <w:sz w:val="20"/>
                <w:szCs w:val="20"/>
              </w:rPr>
            </w:pPr>
            <w:r w:rsidRPr="00E637E0">
              <w:rPr>
                <w:rFonts w:ascii="Calibri Light" w:hAnsi="Calibri Light" w:cs="Calibri Light"/>
                <w:color w:val="2E74B5" w:themeColor="accent5" w:themeShade="BF"/>
                <w:sz w:val="20"/>
                <w:szCs w:val="20"/>
              </w:rPr>
              <w:t xml:space="preserve">A Competence Committee (or equivalent) is mandatory for both CBD and non-CBD programs. </w:t>
            </w:r>
          </w:p>
          <w:p w14:paraId="4D07A6B3" w14:textId="6BE46FAC" w:rsidR="00327F36" w:rsidRPr="00B266D6" w:rsidRDefault="00327F36" w:rsidP="00327F36">
            <w:pPr>
              <w:pStyle w:val="ListParagraph"/>
              <w:numPr>
                <w:ilvl w:val="0"/>
                <w:numId w:val="11"/>
              </w:numPr>
              <w:spacing w:after="200" w:line="276" w:lineRule="auto"/>
              <w:rPr>
                <w:rFonts w:ascii="Calibri Light" w:hAnsi="Calibri Light" w:cs="Calibri Light"/>
                <w:color w:val="0070C0"/>
                <w:sz w:val="20"/>
                <w:szCs w:val="20"/>
              </w:rPr>
            </w:pPr>
            <w:r w:rsidRPr="00E637E0">
              <w:rPr>
                <w:rFonts w:ascii="Calibri Light" w:hAnsi="Calibri Light" w:cs="Calibri Light"/>
                <w:color w:val="2E74B5" w:themeColor="accent5" w:themeShade="BF"/>
                <w:sz w:val="20"/>
                <w:szCs w:val="20"/>
              </w:rPr>
              <w:t xml:space="preserve">The RPC should develop written terms of reference for each subcommittee that describe composition, mandate, </w:t>
            </w:r>
            <w:r w:rsidR="008764FC" w:rsidRPr="00E637E0">
              <w:rPr>
                <w:rFonts w:ascii="Calibri Light" w:hAnsi="Calibri Light" w:cs="Calibri Light"/>
                <w:color w:val="2E74B5" w:themeColor="accent5" w:themeShade="BF"/>
                <w:sz w:val="20"/>
                <w:szCs w:val="20"/>
              </w:rPr>
              <w:t>roles,</w:t>
            </w:r>
            <w:r w:rsidRPr="00E637E0">
              <w:rPr>
                <w:rFonts w:ascii="Calibri Light" w:hAnsi="Calibri Light" w:cs="Calibri Light"/>
                <w:color w:val="2E74B5" w:themeColor="accent5" w:themeShade="BF"/>
                <w:sz w:val="20"/>
                <w:szCs w:val="20"/>
              </w:rPr>
              <w:t xml:space="preserve"> and responsibilities of each member including membership, roles, responsibilities and reporting requirements.</w:t>
            </w:r>
          </w:p>
        </w:tc>
      </w:tr>
    </w:tbl>
    <w:p w14:paraId="586F5425" w14:textId="77777777" w:rsidR="00327F36" w:rsidRPr="00B266D6" w:rsidRDefault="00327F36" w:rsidP="00327F36">
      <w:pPr>
        <w:tabs>
          <w:tab w:val="left" w:pos="446"/>
          <w:tab w:val="left" w:pos="806"/>
        </w:tabs>
        <w:rPr>
          <w:rFonts w:asciiTheme="majorHAnsi" w:hAnsiTheme="majorHAnsi" w:cstheme="majorHAnsi"/>
          <w:sz w:val="20"/>
          <w:szCs w:val="20"/>
        </w:rPr>
      </w:pPr>
    </w:p>
    <w:p w14:paraId="41FBF21F" w14:textId="77777777" w:rsidR="00327F36" w:rsidRPr="00B266D6" w:rsidRDefault="00327F36" w:rsidP="00327F36">
      <w:pPr>
        <w:rPr>
          <w:rFonts w:asciiTheme="majorHAnsi" w:hAnsiTheme="majorHAnsi" w:cstheme="majorHAnsi"/>
          <w:b/>
          <w:bCs/>
          <w:color w:val="FF0000"/>
          <w:sz w:val="20"/>
          <w:szCs w:val="20"/>
        </w:rPr>
      </w:pPr>
    </w:p>
    <w:p w14:paraId="79847190" w14:textId="77777777" w:rsidR="00327F36" w:rsidRPr="00B266D6" w:rsidRDefault="00327F36" w:rsidP="00327F36">
      <w:pPr>
        <w:jc w:val="center"/>
        <w:rPr>
          <w:rFonts w:asciiTheme="majorHAnsi" w:hAnsiTheme="majorHAnsi" w:cstheme="majorHAnsi"/>
          <w:b/>
          <w:sz w:val="20"/>
          <w:szCs w:val="20"/>
        </w:rPr>
      </w:pPr>
      <w:r w:rsidRPr="00B266D6">
        <w:rPr>
          <w:rFonts w:asciiTheme="majorHAnsi" w:hAnsiTheme="majorHAnsi" w:cstheme="majorHAnsi"/>
          <w:b/>
          <w:bCs/>
          <w:color w:val="FF0000"/>
          <w:sz w:val="20"/>
          <w:szCs w:val="20"/>
        </w:rPr>
        <w:t>PROGRAM NAME</w:t>
      </w:r>
      <w:r w:rsidRPr="00B266D6">
        <w:rPr>
          <w:rFonts w:asciiTheme="majorHAnsi" w:hAnsiTheme="majorHAnsi" w:cstheme="majorHAnsi"/>
          <w:b/>
          <w:bCs/>
          <w:sz w:val="20"/>
          <w:szCs w:val="20"/>
        </w:rPr>
        <w:t>-</w:t>
      </w:r>
      <w:r w:rsidRPr="00B266D6">
        <w:rPr>
          <w:rFonts w:asciiTheme="majorHAnsi" w:hAnsiTheme="majorHAnsi" w:cstheme="majorHAnsi"/>
          <w:b/>
          <w:sz w:val="20"/>
          <w:szCs w:val="20"/>
        </w:rPr>
        <w:t>University of Toronto</w:t>
      </w:r>
    </w:p>
    <w:p w14:paraId="6905AD80" w14:textId="77777777" w:rsidR="00327F36" w:rsidRPr="00B266D6" w:rsidRDefault="00327F36" w:rsidP="00327F36">
      <w:pPr>
        <w:tabs>
          <w:tab w:val="left" w:pos="446"/>
          <w:tab w:val="left" w:pos="806"/>
        </w:tabs>
        <w:jc w:val="center"/>
        <w:rPr>
          <w:rFonts w:asciiTheme="majorHAnsi" w:hAnsiTheme="majorHAnsi" w:cstheme="majorHAnsi"/>
          <w:b/>
          <w:bCs/>
          <w:sz w:val="20"/>
          <w:szCs w:val="20"/>
        </w:rPr>
      </w:pPr>
      <w:r w:rsidRPr="00B266D6">
        <w:rPr>
          <w:rFonts w:asciiTheme="majorHAnsi" w:hAnsiTheme="majorHAnsi" w:cstheme="majorHAnsi"/>
          <w:b/>
          <w:bCs/>
          <w:sz w:val="20"/>
          <w:szCs w:val="20"/>
        </w:rPr>
        <w:t>RESIDENCY PROGRAM COMMITTEE: TERMS OF REFERENCE</w:t>
      </w:r>
    </w:p>
    <w:p w14:paraId="19DE0203" w14:textId="77777777" w:rsidR="00327F36" w:rsidRPr="00B266D6" w:rsidRDefault="00327F36" w:rsidP="00327F36">
      <w:pPr>
        <w:tabs>
          <w:tab w:val="left" w:pos="360"/>
        </w:tabs>
        <w:ind w:right="737"/>
        <w:jc w:val="both"/>
        <w:rPr>
          <w:rFonts w:asciiTheme="majorHAnsi" w:hAnsiTheme="majorHAnsi" w:cstheme="majorHAnsi"/>
          <w:b/>
          <w:sz w:val="20"/>
          <w:szCs w:val="20"/>
        </w:rPr>
      </w:pPr>
    </w:p>
    <w:p w14:paraId="74FFDFE3" w14:textId="77777777" w:rsidR="00327F36" w:rsidRPr="00B266D6" w:rsidRDefault="00327F36" w:rsidP="00327F36">
      <w:pPr>
        <w:tabs>
          <w:tab w:val="right" w:pos="9360"/>
        </w:tabs>
        <w:rPr>
          <w:rFonts w:asciiTheme="majorHAnsi" w:hAnsiTheme="majorHAnsi" w:cstheme="majorHAnsi"/>
          <w:b/>
          <w:sz w:val="20"/>
          <w:szCs w:val="20"/>
          <w:u w:val="single"/>
        </w:rPr>
      </w:pPr>
      <w:r w:rsidRPr="00B266D6">
        <w:rPr>
          <w:rFonts w:asciiTheme="majorHAnsi" w:hAnsiTheme="majorHAnsi" w:cstheme="majorHAnsi"/>
          <w:b/>
          <w:sz w:val="20"/>
          <w:szCs w:val="20"/>
          <w:u w:val="single"/>
        </w:rPr>
        <w:t>Mandate:</w:t>
      </w:r>
    </w:p>
    <w:p w14:paraId="745A52A5" w14:textId="270C21AA" w:rsidR="004B0D37" w:rsidRDefault="00327F36" w:rsidP="00327F36">
      <w:pPr>
        <w:tabs>
          <w:tab w:val="right" w:pos="9360"/>
        </w:tabs>
        <w:rPr>
          <w:rFonts w:asciiTheme="majorHAnsi" w:hAnsiTheme="majorHAnsi" w:cstheme="majorHAnsi"/>
          <w:sz w:val="20"/>
          <w:szCs w:val="20"/>
        </w:rPr>
      </w:pPr>
      <w:r w:rsidRPr="00B266D6">
        <w:rPr>
          <w:rFonts w:asciiTheme="majorHAnsi" w:hAnsiTheme="majorHAnsi" w:cstheme="majorHAnsi"/>
          <w:sz w:val="20"/>
          <w:szCs w:val="20"/>
        </w:rPr>
        <w:t>The [</w:t>
      </w:r>
      <w:r w:rsidRPr="00B266D6">
        <w:rPr>
          <w:rFonts w:asciiTheme="majorHAnsi" w:hAnsiTheme="majorHAnsi" w:cstheme="majorHAnsi"/>
          <w:color w:val="0070C0"/>
          <w:sz w:val="20"/>
          <w:szCs w:val="20"/>
        </w:rPr>
        <w:t xml:space="preserve">Insert Program Name] </w:t>
      </w:r>
      <w:r w:rsidRPr="00B266D6">
        <w:rPr>
          <w:rFonts w:asciiTheme="majorHAnsi" w:hAnsiTheme="majorHAnsi" w:cstheme="majorHAnsi"/>
          <w:sz w:val="20"/>
          <w:szCs w:val="20"/>
        </w:rPr>
        <w:t xml:space="preserve">RPC collaborates with the program director in planning and organizing the Residency program including selection of residents, educational design, policy and process development, safety, resident wellness, assessment of resident progress and continuous improvement. </w:t>
      </w:r>
      <w:r w:rsidR="00EC4F99" w:rsidRPr="00EC4F99">
        <w:rPr>
          <w:rFonts w:asciiTheme="majorHAnsi" w:hAnsiTheme="majorHAnsi" w:cstheme="majorHAnsi"/>
          <w:sz w:val="20"/>
          <w:szCs w:val="20"/>
        </w:rPr>
        <w:t>[</w:t>
      </w:r>
      <w:r w:rsidR="004774BD" w:rsidRPr="00EC4F99">
        <w:rPr>
          <w:rFonts w:asciiTheme="majorHAnsi" w:hAnsiTheme="majorHAnsi" w:cstheme="majorHAnsi"/>
          <w:sz w:val="20"/>
          <w:szCs w:val="20"/>
        </w:rPr>
        <w:t xml:space="preserve"> 1.2.2.1</w:t>
      </w:r>
      <w:r w:rsidR="00EC4F99" w:rsidRPr="00EC4F99">
        <w:rPr>
          <w:rFonts w:asciiTheme="majorHAnsi" w:hAnsiTheme="majorHAnsi" w:cstheme="majorHAnsi"/>
          <w:sz w:val="20"/>
          <w:szCs w:val="20"/>
        </w:rPr>
        <w:t>]</w:t>
      </w:r>
    </w:p>
    <w:p w14:paraId="10B1F5A0" w14:textId="77777777" w:rsidR="00F22A0E" w:rsidRDefault="00F22A0E" w:rsidP="00327F36">
      <w:pPr>
        <w:tabs>
          <w:tab w:val="right" w:pos="9360"/>
        </w:tabs>
        <w:rPr>
          <w:rFonts w:asciiTheme="majorHAnsi" w:hAnsiTheme="majorHAnsi" w:cstheme="majorHAnsi"/>
          <w:sz w:val="20"/>
          <w:szCs w:val="20"/>
        </w:rPr>
      </w:pPr>
    </w:p>
    <w:p w14:paraId="2FF6102E" w14:textId="5A9829F4" w:rsidR="00F22A0E" w:rsidRPr="00EC4F99" w:rsidRDefault="00F22A0E" w:rsidP="00327F36">
      <w:pPr>
        <w:tabs>
          <w:tab w:val="right" w:pos="9360"/>
        </w:tabs>
        <w:rPr>
          <w:rFonts w:asciiTheme="majorHAnsi" w:hAnsiTheme="majorHAnsi" w:cstheme="majorHAnsi"/>
          <w:sz w:val="20"/>
          <w:szCs w:val="20"/>
        </w:rPr>
      </w:pPr>
      <w:r>
        <w:rPr>
          <w:rFonts w:asciiTheme="majorHAnsi" w:hAnsiTheme="majorHAnsi" w:cstheme="majorHAnsi"/>
          <w:sz w:val="20"/>
          <w:szCs w:val="20"/>
        </w:rPr>
        <w:t xml:space="preserve">The committee’s mandate, as well as its roles and responsibilities, are aligned with, but </w:t>
      </w:r>
      <w:r w:rsidR="007131CE">
        <w:rPr>
          <w:rFonts w:asciiTheme="majorHAnsi" w:hAnsiTheme="majorHAnsi" w:cstheme="majorHAnsi"/>
          <w:sz w:val="20"/>
          <w:szCs w:val="20"/>
        </w:rPr>
        <w:t>not limited to, the General Standards of Accreditation for Residency Programs, as referenced in the square brackets.</w:t>
      </w:r>
    </w:p>
    <w:p w14:paraId="1C3C32C8" w14:textId="77777777" w:rsidR="00327F36" w:rsidRPr="00B266D6" w:rsidRDefault="00327F36" w:rsidP="00327F36">
      <w:pPr>
        <w:tabs>
          <w:tab w:val="right" w:pos="9360"/>
        </w:tabs>
        <w:rPr>
          <w:rFonts w:asciiTheme="majorHAnsi" w:hAnsiTheme="majorHAnsi" w:cstheme="majorHAnsi"/>
          <w:sz w:val="20"/>
          <w:szCs w:val="20"/>
        </w:rPr>
      </w:pPr>
    </w:p>
    <w:p w14:paraId="4C74F47A" w14:textId="77777777" w:rsidR="00327F36" w:rsidRPr="00B266D6" w:rsidRDefault="00327F36" w:rsidP="00327F36">
      <w:pPr>
        <w:tabs>
          <w:tab w:val="right" w:pos="9360"/>
        </w:tabs>
        <w:rPr>
          <w:rFonts w:asciiTheme="majorHAnsi" w:hAnsiTheme="majorHAnsi" w:cstheme="majorHAnsi"/>
          <w:sz w:val="20"/>
          <w:szCs w:val="20"/>
        </w:rPr>
      </w:pPr>
      <w:r w:rsidRPr="00B266D6">
        <w:rPr>
          <w:rFonts w:asciiTheme="majorHAnsi" w:hAnsiTheme="majorHAnsi" w:cstheme="majorHAnsi"/>
          <w:b/>
          <w:sz w:val="20"/>
          <w:szCs w:val="20"/>
          <w:u w:val="single"/>
        </w:rPr>
        <w:t xml:space="preserve">Membership: </w:t>
      </w:r>
    </w:p>
    <w:p w14:paraId="3DD3D3A6" w14:textId="77777777" w:rsidR="00327F36" w:rsidRPr="00B266D6" w:rsidRDefault="00327F36" w:rsidP="00327F36">
      <w:pPr>
        <w:numPr>
          <w:ilvl w:val="0"/>
          <w:numId w:val="13"/>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Program Director, RPC Chair</w:t>
      </w:r>
    </w:p>
    <w:p w14:paraId="026B4D4B" w14:textId="77777777" w:rsidR="00327F36" w:rsidRPr="00B266D6" w:rsidRDefault="00327F36" w:rsidP="00327F36">
      <w:pPr>
        <w:numPr>
          <w:ilvl w:val="0"/>
          <w:numId w:val="13"/>
        </w:numPr>
        <w:tabs>
          <w:tab w:val="left" w:pos="3780"/>
        </w:tabs>
        <w:rPr>
          <w:rFonts w:asciiTheme="majorHAnsi" w:hAnsiTheme="majorHAnsi" w:cstheme="majorHAnsi"/>
          <w:sz w:val="20"/>
          <w:szCs w:val="20"/>
        </w:rPr>
      </w:pPr>
      <w:r w:rsidRPr="001B2267">
        <w:rPr>
          <w:rFonts w:asciiTheme="majorHAnsi" w:hAnsiTheme="majorHAnsi" w:cstheme="majorHAnsi"/>
          <w:sz w:val="20"/>
          <w:szCs w:val="20"/>
        </w:rPr>
        <w:t>Site Coordinator</w:t>
      </w:r>
      <w:r w:rsidRPr="00B266D6">
        <w:rPr>
          <w:rFonts w:asciiTheme="majorHAnsi" w:hAnsiTheme="majorHAnsi" w:cstheme="majorHAnsi"/>
          <w:color w:val="0070C0"/>
          <w:sz w:val="20"/>
          <w:szCs w:val="20"/>
        </w:rPr>
        <w:t xml:space="preserve"> [Insert Site represented]</w:t>
      </w:r>
    </w:p>
    <w:p w14:paraId="6980DC62" w14:textId="77777777" w:rsidR="00327F36" w:rsidRPr="00B266D6" w:rsidRDefault="00327F36" w:rsidP="00327F36">
      <w:pPr>
        <w:numPr>
          <w:ilvl w:val="0"/>
          <w:numId w:val="13"/>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 xml:space="preserve">Site Coordinator, </w:t>
      </w:r>
      <w:r w:rsidRPr="00B266D6">
        <w:rPr>
          <w:rFonts w:asciiTheme="majorHAnsi" w:hAnsiTheme="majorHAnsi" w:cstheme="majorHAnsi"/>
          <w:color w:val="0070C0"/>
          <w:sz w:val="20"/>
          <w:szCs w:val="20"/>
        </w:rPr>
        <w:t>[Insert Site represented]</w:t>
      </w:r>
    </w:p>
    <w:p w14:paraId="0F9386E8" w14:textId="77777777" w:rsidR="00327F36" w:rsidRPr="00B266D6" w:rsidRDefault="00327F36" w:rsidP="00327F36">
      <w:pPr>
        <w:numPr>
          <w:ilvl w:val="0"/>
          <w:numId w:val="13"/>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 xml:space="preserve">PGY1 Coordinator, </w:t>
      </w:r>
      <w:r w:rsidRPr="00B266D6">
        <w:rPr>
          <w:rFonts w:asciiTheme="majorHAnsi" w:hAnsiTheme="majorHAnsi" w:cstheme="majorHAnsi"/>
          <w:color w:val="0070C0"/>
          <w:sz w:val="20"/>
          <w:szCs w:val="20"/>
        </w:rPr>
        <w:t>[Insert Site]</w:t>
      </w:r>
    </w:p>
    <w:p w14:paraId="29AB1A98" w14:textId="77777777" w:rsidR="00327F36" w:rsidRPr="00B266D6" w:rsidRDefault="00327F36" w:rsidP="00327F36">
      <w:pPr>
        <w:numPr>
          <w:ilvl w:val="0"/>
          <w:numId w:val="13"/>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 xml:space="preserve">Research Coordinator, </w:t>
      </w:r>
      <w:r w:rsidRPr="00B266D6">
        <w:rPr>
          <w:rFonts w:asciiTheme="majorHAnsi" w:hAnsiTheme="majorHAnsi" w:cstheme="majorHAnsi"/>
          <w:color w:val="0070C0"/>
          <w:sz w:val="20"/>
          <w:szCs w:val="20"/>
        </w:rPr>
        <w:t>[Insert Site]</w:t>
      </w:r>
    </w:p>
    <w:p w14:paraId="2428086C" w14:textId="0C589173" w:rsidR="00327F36" w:rsidRPr="00B266D6" w:rsidRDefault="00327F36" w:rsidP="00327F36">
      <w:pPr>
        <w:numPr>
          <w:ilvl w:val="0"/>
          <w:numId w:val="13"/>
        </w:numPr>
        <w:tabs>
          <w:tab w:val="left" w:pos="3780"/>
        </w:tabs>
        <w:rPr>
          <w:rFonts w:asciiTheme="majorHAnsi" w:hAnsiTheme="majorHAnsi" w:cstheme="majorHAnsi"/>
          <w:sz w:val="20"/>
          <w:szCs w:val="20"/>
        </w:rPr>
      </w:pPr>
      <w:r w:rsidRPr="00E51D3A">
        <w:rPr>
          <w:rFonts w:asciiTheme="majorHAnsi" w:hAnsiTheme="majorHAnsi" w:cstheme="majorHAnsi"/>
          <w:i/>
          <w:iCs/>
          <w:sz w:val="20"/>
          <w:szCs w:val="20"/>
        </w:rPr>
        <w:t>Simulation Coordinator</w:t>
      </w:r>
      <w:r w:rsidRPr="00B266D6">
        <w:rPr>
          <w:rFonts w:asciiTheme="majorHAnsi" w:hAnsiTheme="majorHAnsi" w:cstheme="majorHAnsi"/>
          <w:sz w:val="20"/>
          <w:szCs w:val="20"/>
        </w:rPr>
        <w:t xml:space="preserve"> </w:t>
      </w:r>
      <w:r w:rsidR="006D24A9" w:rsidRPr="00E51D3A">
        <w:rPr>
          <w:rFonts w:asciiTheme="majorHAnsi" w:hAnsiTheme="majorHAnsi" w:cstheme="majorHAnsi"/>
          <w:i/>
          <w:iCs/>
          <w:sz w:val="20"/>
          <w:szCs w:val="20"/>
        </w:rPr>
        <w:t>(optional)</w:t>
      </w:r>
    </w:p>
    <w:p w14:paraId="2ED7CA7D" w14:textId="35BFD8E7" w:rsidR="00327F36" w:rsidRPr="00B266D6" w:rsidRDefault="00327F36" w:rsidP="00327F36">
      <w:pPr>
        <w:numPr>
          <w:ilvl w:val="0"/>
          <w:numId w:val="13"/>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 xml:space="preserve">Wellness Coordinator, </w:t>
      </w:r>
      <w:r w:rsidRPr="00B266D6">
        <w:rPr>
          <w:rFonts w:asciiTheme="majorHAnsi" w:hAnsiTheme="majorHAnsi" w:cstheme="majorHAnsi"/>
          <w:color w:val="0070C0"/>
          <w:sz w:val="20"/>
          <w:szCs w:val="20"/>
        </w:rPr>
        <w:t>[Insert Site]</w:t>
      </w:r>
      <w:r w:rsidR="00D837D3">
        <w:rPr>
          <w:rFonts w:asciiTheme="majorHAnsi" w:hAnsiTheme="majorHAnsi" w:cstheme="majorHAnsi"/>
          <w:color w:val="0070C0"/>
          <w:sz w:val="20"/>
          <w:szCs w:val="20"/>
        </w:rPr>
        <w:t xml:space="preserve"> </w:t>
      </w:r>
    </w:p>
    <w:p w14:paraId="277FDA2E" w14:textId="77777777" w:rsidR="00327F36" w:rsidRPr="00B266D6" w:rsidRDefault="00327F36" w:rsidP="00327F36">
      <w:pPr>
        <w:numPr>
          <w:ilvl w:val="0"/>
          <w:numId w:val="13"/>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 xml:space="preserve">Lead, </w:t>
      </w:r>
      <w:r w:rsidRPr="00B266D6">
        <w:rPr>
          <w:rFonts w:asciiTheme="majorHAnsi" w:hAnsiTheme="majorHAnsi" w:cstheme="majorHAnsi"/>
          <w:color w:val="0070C0"/>
          <w:sz w:val="20"/>
          <w:szCs w:val="20"/>
        </w:rPr>
        <w:t>[Insert Clinical component</w:t>
      </w:r>
      <w:r w:rsidRPr="00B266D6">
        <w:rPr>
          <w:rFonts w:asciiTheme="majorHAnsi" w:hAnsiTheme="majorHAnsi" w:cstheme="majorHAnsi"/>
          <w:sz w:val="20"/>
          <w:szCs w:val="20"/>
        </w:rPr>
        <w:t xml:space="preserve"> </w:t>
      </w:r>
      <w:r w:rsidRPr="00B266D6">
        <w:rPr>
          <w:rFonts w:asciiTheme="majorHAnsi" w:hAnsiTheme="majorHAnsi" w:cstheme="majorHAnsi"/>
          <w:color w:val="0070C0"/>
          <w:sz w:val="20"/>
          <w:szCs w:val="20"/>
        </w:rPr>
        <w:t>represented]</w:t>
      </w:r>
      <w:r w:rsidRPr="00B266D6">
        <w:rPr>
          <w:rFonts w:asciiTheme="majorHAnsi" w:hAnsiTheme="majorHAnsi" w:cstheme="majorHAnsi"/>
          <w:sz w:val="20"/>
          <w:szCs w:val="20"/>
        </w:rPr>
        <w:t xml:space="preserve">                              </w:t>
      </w:r>
    </w:p>
    <w:p w14:paraId="6EE1D619" w14:textId="440FD314" w:rsidR="00327F36" w:rsidRPr="00B266D6" w:rsidRDefault="00327F36" w:rsidP="00327F36">
      <w:pPr>
        <w:numPr>
          <w:ilvl w:val="0"/>
          <w:numId w:val="13"/>
        </w:numPr>
        <w:tabs>
          <w:tab w:val="left" w:pos="3780"/>
        </w:tabs>
        <w:rPr>
          <w:rFonts w:asciiTheme="majorHAnsi" w:hAnsiTheme="majorHAnsi" w:cstheme="majorHAnsi"/>
          <w:sz w:val="20"/>
          <w:szCs w:val="20"/>
        </w:rPr>
      </w:pPr>
      <w:r w:rsidRPr="00E51D3A">
        <w:rPr>
          <w:rFonts w:asciiTheme="majorHAnsi" w:hAnsiTheme="majorHAnsi" w:cstheme="majorHAnsi"/>
          <w:i/>
          <w:iCs/>
          <w:sz w:val="20"/>
          <w:szCs w:val="20"/>
        </w:rPr>
        <w:t>Department Chair (Ex Officio member)</w:t>
      </w:r>
      <w:r w:rsidRPr="00B266D6">
        <w:rPr>
          <w:rFonts w:asciiTheme="majorHAnsi" w:hAnsiTheme="majorHAnsi" w:cstheme="majorHAnsi"/>
          <w:sz w:val="20"/>
          <w:szCs w:val="20"/>
        </w:rPr>
        <w:t xml:space="preserve"> </w:t>
      </w:r>
      <w:r w:rsidR="006D24A9" w:rsidRPr="00E51D3A">
        <w:rPr>
          <w:rFonts w:asciiTheme="majorHAnsi" w:hAnsiTheme="majorHAnsi" w:cstheme="majorHAnsi"/>
          <w:i/>
          <w:iCs/>
          <w:sz w:val="20"/>
          <w:szCs w:val="20"/>
        </w:rPr>
        <w:t>(optional)</w:t>
      </w:r>
      <w:r w:rsidRPr="00B266D6">
        <w:rPr>
          <w:rFonts w:asciiTheme="majorHAnsi" w:hAnsiTheme="majorHAnsi" w:cstheme="majorHAnsi"/>
          <w:sz w:val="20"/>
          <w:szCs w:val="20"/>
        </w:rPr>
        <w:t xml:space="preserve">   </w:t>
      </w:r>
    </w:p>
    <w:p w14:paraId="68DF708B" w14:textId="77777777" w:rsidR="00327F36" w:rsidRPr="00B266D6" w:rsidRDefault="00327F36" w:rsidP="00327F36">
      <w:pPr>
        <w:numPr>
          <w:ilvl w:val="0"/>
          <w:numId w:val="13"/>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Department Vice Chair (Ex Officio member)</w:t>
      </w:r>
    </w:p>
    <w:p w14:paraId="5EED8140" w14:textId="136D77EC" w:rsidR="00327F36" w:rsidRPr="00B266D6" w:rsidRDefault="00327F36" w:rsidP="00327F36">
      <w:pPr>
        <w:numPr>
          <w:ilvl w:val="0"/>
          <w:numId w:val="13"/>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Resident Members: Chief Resid</w:t>
      </w:r>
      <w:r w:rsidR="00582B69">
        <w:rPr>
          <w:rFonts w:asciiTheme="majorHAnsi" w:hAnsiTheme="majorHAnsi" w:cstheme="majorHAnsi"/>
          <w:sz w:val="20"/>
          <w:szCs w:val="20"/>
        </w:rPr>
        <w:t>ent</w:t>
      </w:r>
      <w:r w:rsidR="00EB5DC2">
        <w:rPr>
          <w:rFonts w:asciiTheme="majorHAnsi" w:hAnsiTheme="majorHAnsi" w:cstheme="majorHAnsi"/>
          <w:sz w:val="20"/>
          <w:szCs w:val="20"/>
        </w:rPr>
        <w:t xml:space="preserve"> </w:t>
      </w:r>
      <w:r w:rsidR="00EB5DC2">
        <w:rPr>
          <w:rFonts w:asciiTheme="majorHAnsi" w:hAnsiTheme="majorHAnsi" w:cstheme="majorHAnsi"/>
          <w:color w:val="0070C0"/>
          <w:sz w:val="20"/>
          <w:szCs w:val="20"/>
        </w:rPr>
        <w:t>(Describe</w:t>
      </w:r>
      <w:r w:rsidR="00225944">
        <w:rPr>
          <w:rFonts w:asciiTheme="majorHAnsi" w:hAnsiTheme="majorHAnsi" w:cstheme="majorHAnsi"/>
          <w:color w:val="0070C0"/>
          <w:sz w:val="20"/>
          <w:szCs w:val="20"/>
        </w:rPr>
        <w:t xml:space="preserve"> how the Chief Resident is elected)</w:t>
      </w:r>
    </w:p>
    <w:p w14:paraId="0CC8FC98" w14:textId="4EA89DF0" w:rsidR="00225944" w:rsidRPr="00225944" w:rsidRDefault="00327F36" w:rsidP="009515CD">
      <w:pPr>
        <w:pStyle w:val="ListParagraph"/>
        <w:numPr>
          <w:ilvl w:val="0"/>
          <w:numId w:val="13"/>
        </w:numPr>
        <w:tabs>
          <w:tab w:val="left" w:pos="3780"/>
        </w:tabs>
        <w:autoSpaceDE w:val="0"/>
        <w:autoSpaceDN w:val="0"/>
        <w:adjustRightInd w:val="0"/>
        <w:spacing w:after="200"/>
        <w:ind w:right="-421"/>
        <w:rPr>
          <w:rFonts w:asciiTheme="majorHAnsi" w:hAnsiTheme="majorHAnsi" w:cstheme="majorHAnsi"/>
          <w:b/>
          <w:color w:val="0070C0"/>
          <w:sz w:val="20"/>
          <w:szCs w:val="20"/>
        </w:rPr>
      </w:pPr>
      <w:r w:rsidRPr="00225944">
        <w:rPr>
          <w:rFonts w:asciiTheme="majorHAnsi" w:hAnsiTheme="majorHAnsi" w:cstheme="majorHAnsi"/>
          <w:sz w:val="20"/>
          <w:szCs w:val="20"/>
        </w:rPr>
        <w:t>Elected Resident</w:t>
      </w:r>
      <w:r w:rsidRPr="00225944">
        <w:rPr>
          <w:rFonts w:asciiTheme="majorHAnsi" w:hAnsiTheme="majorHAnsi" w:cstheme="majorHAnsi"/>
          <w:color w:val="0070C0"/>
          <w:sz w:val="20"/>
          <w:szCs w:val="20"/>
        </w:rPr>
        <w:t xml:space="preserve"> [Insert PGY year(s)]</w:t>
      </w:r>
      <w:r w:rsidR="004E72AC" w:rsidRPr="00225944">
        <w:rPr>
          <w:rFonts w:asciiTheme="majorHAnsi" w:hAnsiTheme="majorHAnsi" w:cstheme="majorHAnsi"/>
          <w:color w:val="0070C0"/>
          <w:sz w:val="20"/>
          <w:szCs w:val="20"/>
        </w:rPr>
        <w:t xml:space="preserve"> </w:t>
      </w:r>
      <w:r w:rsidR="00225944">
        <w:rPr>
          <w:rFonts w:asciiTheme="majorHAnsi" w:hAnsiTheme="majorHAnsi" w:cstheme="majorHAnsi"/>
          <w:color w:val="0070C0"/>
          <w:sz w:val="20"/>
          <w:szCs w:val="20"/>
        </w:rPr>
        <w:t xml:space="preserve">(Describe how residents are elected </w:t>
      </w:r>
      <w:r w:rsidR="00886779">
        <w:rPr>
          <w:rFonts w:asciiTheme="majorHAnsi" w:hAnsiTheme="majorHAnsi" w:cstheme="majorHAnsi"/>
          <w:color w:val="0070C0"/>
          <w:sz w:val="20"/>
          <w:szCs w:val="20"/>
        </w:rPr>
        <w:t>e.g.</w:t>
      </w:r>
      <w:r w:rsidR="00225944">
        <w:rPr>
          <w:rFonts w:asciiTheme="majorHAnsi" w:hAnsiTheme="majorHAnsi" w:cstheme="majorHAnsi"/>
          <w:color w:val="0070C0"/>
          <w:sz w:val="20"/>
          <w:szCs w:val="20"/>
        </w:rPr>
        <w:t xml:space="preserve"> </w:t>
      </w:r>
      <w:r w:rsidR="00886779">
        <w:rPr>
          <w:rFonts w:asciiTheme="majorHAnsi" w:hAnsiTheme="majorHAnsi" w:cstheme="majorHAnsi"/>
          <w:color w:val="0070C0"/>
          <w:sz w:val="20"/>
          <w:szCs w:val="20"/>
        </w:rPr>
        <w:t>E</w:t>
      </w:r>
      <w:r w:rsidR="00225944">
        <w:rPr>
          <w:rFonts w:asciiTheme="majorHAnsi" w:hAnsiTheme="majorHAnsi" w:cstheme="majorHAnsi"/>
          <w:color w:val="0070C0"/>
          <w:sz w:val="20"/>
          <w:szCs w:val="20"/>
        </w:rPr>
        <w:t>lected by their peers)</w:t>
      </w:r>
      <w:r w:rsidR="00C76BB0">
        <w:rPr>
          <w:rFonts w:asciiTheme="majorHAnsi" w:hAnsiTheme="majorHAnsi" w:cstheme="majorHAnsi"/>
          <w:color w:val="0070C0"/>
          <w:sz w:val="20"/>
          <w:szCs w:val="20"/>
        </w:rPr>
        <w:t xml:space="preserve"> </w:t>
      </w:r>
    </w:p>
    <w:p w14:paraId="3D663423" w14:textId="78235B15" w:rsidR="00FD4598" w:rsidRPr="00FD4598" w:rsidRDefault="00327F36" w:rsidP="00FD4598">
      <w:pPr>
        <w:pStyle w:val="ListParagraph"/>
        <w:numPr>
          <w:ilvl w:val="0"/>
          <w:numId w:val="13"/>
        </w:numPr>
        <w:tabs>
          <w:tab w:val="left" w:pos="3780"/>
        </w:tabs>
        <w:autoSpaceDE w:val="0"/>
        <w:autoSpaceDN w:val="0"/>
        <w:adjustRightInd w:val="0"/>
        <w:spacing w:after="200"/>
        <w:rPr>
          <w:rFonts w:asciiTheme="majorHAnsi" w:hAnsiTheme="majorHAnsi" w:cstheme="majorHAnsi"/>
          <w:b/>
          <w:color w:val="0070C0"/>
          <w:sz w:val="20"/>
          <w:szCs w:val="20"/>
        </w:rPr>
      </w:pPr>
      <w:r w:rsidRPr="00225944">
        <w:rPr>
          <w:rFonts w:asciiTheme="majorHAnsi" w:hAnsiTheme="majorHAnsi" w:cstheme="majorHAnsi"/>
          <w:sz w:val="20"/>
          <w:szCs w:val="20"/>
        </w:rPr>
        <w:t>Program Administrator (Non-voting)</w:t>
      </w:r>
    </w:p>
    <w:p w14:paraId="29CCD1DE" w14:textId="699AA68E" w:rsidR="00FD4598" w:rsidRPr="003905B3" w:rsidRDefault="003905B3" w:rsidP="00037F14">
      <w:pPr>
        <w:pStyle w:val="ListParagraph"/>
        <w:tabs>
          <w:tab w:val="left" w:pos="3780"/>
        </w:tabs>
        <w:autoSpaceDE w:val="0"/>
        <w:autoSpaceDN w:val="0"/>
        <w:adjustRightInd w:val="0"/>
        <w:spacing w:after="200"/>
        <w:ind w:left="0"/>
        <w:rPr>
          <w:rFonts w:asciiTheme="majorHAnsi" w:hAnsiTheme="majorHAnsi" w:cstheme="majorHAnsi"/>
          <w:color w:val="0070C0"/>
          <w:sz w:val="20"/>
          <w:szCs w:val="20"/>
        </w:rPr>
      </w:pPr>
      <w:r w:rsidRPr="003905B3">
        <w:rPr>
          <w:rFonts w:asciiTheme="majorHAnsi" w:hAnsiTheme="majorHAnsi" w:cstheme="majorHAnsi"/>
          <w:sz w:val="20"/>
          <w:szCs w:val="20"/>
        </w:rPr>
        <w:t>[</w:t>
      </w:r>
      <w:r w:rsidR="0071180B" w:rsidRPr="003905B3">
        <w:rPr>
          <w:rFonts w:asciiTheme="majorHAnsi" w:hAnsiTheme="majorHAnsi" w:cstheme="majorHAnsi"/>
          <w:sz w:val="20"/>
          <w:szCs w:val="20"/>
        </w:rPr>
        <w:t>1.2.1.1</w:t>
      </w:r>
      <w:r w:rsidRPr="003905B3">
        <w:rPr>
          <w:rFonts w:asciiTheme="majorHAnsi" w:hAnsiTheme="majorHAnsi" w:cstheme="majorHAnsi"/>
          <w:sz w:val="20"/>
          <w:szCs w:val="20"/>
        </w:rPr>
        <w:t>, 1.2.1.2, 1.2.1.3</w:t>
      </w:r>
      <w:r w:rsidR="007D3DD8">
        <w:rPr>
          <w:rFonts w:asciiTheme="majorHAnsi" w:hAnsiTheme="majorHAnsi" w:cstheme="majorHAnsi"/>
          <w:sz w:val="20"/>
          <w:szCs w:val="20"/>
        </w:rPr>
        <w:t>, 2.3.2.1</w:t>
      </w:r>
      <w:r w:rsidRPr="003905B3">
        <w:rPr>
          <w:rFonts w:asciiTheme="majorHAnsi" w:hAnsiTheme="majorHAnsi" w:cstheme="majorHAnsi"/>
          <w:sz w:val="20"/>
          <w:szCs w:val="20"/>
        </w:rPr>
        <w:t>]</w:t>
      </w:r>
    </w:p>
    <w:p w14:paraId="6C4F41C4" w14:textId="75A3CB28" w:rsidR="00327F36" w:rsidRDefault="00402015" w:rsidP="00327F36">
      <w:pPr>
        <w:tabs>
          <w:tab w:val="left" w:pos="3780"/>
        </w:tabs>
        <w:rPr>
          <w:rFonts w:asciiTheme="majorHAnsi" w:hAnsiTheme="majorHAnsi" w:cstheme="majorHAnsi"/>
          <w:bCs/>
          <w:sz w:val="20"/>
          <w:szCs w:val="20"/>
        </w:rPr>
      </w:pPr>
      <w:r w:rsidRPr="00312050">
        <w:rPr>
          <w:rFonts w:asciiTheme="majorHAnsi" w:hAnsiTheme="majorHAnsi" w:cstheme="majorHAnsi"/>
          <w:bCs/>
          <w:sz w:val="20"/>
          <w:szCs w:val="20"/>
        </w:rPr>
        <w:t>If a site</w:t>
      </w:r>
      <w:r w:rsidR="004240B5" w:rsidRPr="00312050">
        <w:rPr>
          <w:rFonts w:asciiTheme="majorHAnsi" w:hAnsiTheme="majorHAnsi" w:cstheme="majorHAnsi"/>
          <w:bCs/>
          <w:sz w:val="20"/>
          <w:szCs w:val="20"/>
        </w:rPr>
        <w:t xml:space="preserve"> coordinator</w:t>
      </w:r>
      <w:r w:rsidRPr="00312050">
        <w:rPr>
          <w:rFonts w:asciiTheme="majorHAnsi" w:hAnsiTheme="majorHAnsi" w:cstheme="majorHAnsi"/>
          <w:bCs/>
          <w:sz w:val="20"/>
          <w:szCs w:val="20"/>
        </w:rPr>
        <w:t xml:space="preserve"> is not </w:t>
      </w:r>
      <w:r w:rsidR="001B2267" w:rsidRPr="00312050">
        <w:rPr>
          <w:rFonts w:asciiTheme="majorHAnsi" w:hAnsiTheme="majorHAnsi" w:cstheme="majorHAnsi"/>
          <w:bCs/>
          <w:sz w:val="20"/>
          <w:szCs w:val="20"/>
        </w:rPr>
        <w:t>a member of the</w:t>
      </w:r>
      <w:r w:rsidRPr="00312050">
        <w:rPr>
          <w:rFonts w:asciiTheme="majorHAnsi" w:hAnsiTheme="majorHAnsi" w:cstheme="majorHAnsi"/>
          <w:bCs/>
          <w:sz w:val="20"/>
          <w:szCs w:val="20"/>
        </w:rPr>
        <w:t xml:space="preserve"> RPC (e.g. one representative for multiple community sites) then the site </w:t>
      </w:r>
      <w:r w:rsidR="004240B5" w:rsidRPr="00312050">
        <w:rPr>
          <w:rFonts w:asciiTheme="majorHAnsi" w:hAnsiTheme="majorHAnsi" w:cstheme="majorHAnsi"/>
          <w:bCs/>
          <w:sz w:val="20"/>
          <w:szCs w:val="20"/>
        </w:rPr>
        <w:t xml:space="preserve">coordinator </w:t>
      </w:r>
      <w:r w:rsidR="00DD2030" w:rsidRPr="00312050">
        <w:rPr>
          <w:rFonts w:asciiTheme="majorHAnsi" w:hAnsiTheme="majorHAnsi" w:cstheme="majorHAnsi"/>
          <w:bCs/>
          <w:sz w:val="20"/>
          <w:szCs w:val="20"/>
        </w:rPr>
        <w:t>will</w:t>
      </w:r>
      <w:r w:rsidRPr="00312050">
        <w:rPr>
          <w:rFonts w:asciiTheme="majorHAnsi" w:hAnsiTheme="majorHAnsi" w:cstheme="majorHAnsi"/>
          <w:bCs/>
          <w:sz w:val="20"/>
          <w:szCs w:val="20"/>
        </w:rPr>
        <w:t xml:space="preserve"> be invited as a guest to meetings </w:t>
      </w:r>
      <w:r w:rsidR="00DD2030" w:rsidRPr="00312050">
        <w:rPr>
          <w:rFonts w:asciiTheme="majorHAnsi" w:hAnsiTheme="majorHAnsi" w:cstheme="majorHAnsi"/>
          <w:bCs/>
          <w:sz w:val="20"/>
          <w:szCs w:val="20"/>
        </w:rPr>
        <w:t xml:space="preserve">with agenda items that are specific to their site. </w:t>
      </w:r>
      <w:r w:rsidRPr="00312050">
        <w:rPr>
          <w:rFonts w:asciiTheme="majorHAnsi" w:hAnsiTheme="majorHAnsi" w:cstheme="majorHAnsi"/>
          <w:bCs/>
          <w:sz w:val="20"/>
          <w:szCs w:val="20"/>
        </w:rPr>
        <w:t>All site</w:t>
      </w:r>
      <w:r w:rsidR="00DD2030" w:rsidRPr="00312050">
        <w:rPr>
          <w:rFonts w:asciiTheme="majorHAnsi" w:hAnsiTheme="majorHAnsi" w:cstheme="majorHAnsi"/>
          <w:bCs/>
          <w:sz w:val="20"/>
          <w:szCs w:val="20"/>
        </w:rPr>
        <w:t xml:space="preserve"> coordinator</w:t>
      </w:r>
      <w:r w:rsidRPr="00312050">
        <w:rPr>
          <w:rFonts w:asciiTheme="majorHAnsi" w:hAnsiTheme="majorHAnsi" w:cstheme="majorHAnsi"/>
          <w:bCs/>
          <w:sz w:val="20"/>
          <w:szCs w:val="20"/>
        </w:rPr>
        <w:t>s will receive the minutes of discussions</w:t>
      </w:r>
      <w:r w:rsidR="00DD2030" w:rsidRPr="00312050">
        <w:rPr>
          <w:rFonts w:asciiTheme="majorHAnsi" w:hAnsiTheme="majorHAnsi" w:cstheme="majorHAnsi"/>
          <w:bCs/>
          <w:sz w:val="20"/>
          <w:szCs w:val="20"/>
        </w:rPr>
        <w:t xml:space="preserve"> at all RPC meetings</w:t>
      </w:r>
      <w:r w:rsidRPr="00312050">
        <w:rPr>
          <w:rFonts w:asciiTheme="majorHAnsi" w:hAnsiTheme="majorHAnsi" w:cstheme="majorHAnsi"/>
          <w:bCs/>
          <w:sz w:val="20"/>
          <w:szCs w:val="20"/>
        </w:rPr>
        <w:t xml:space="preserve">. </w:t>
      </w:r>
    </w:p>
    <w:p w14:paraId="2C456BE3" w14:textId="77777777" w:rsidR="008D3764" w:rsidRDefault="008D3764" w:rsidP="00327F36">
      <w:pPr>
        <w:tabs>
          <w:tab w:val="left" w:pos="3780"/>
        </w:tabs>
        <w:rPr>
          <w:rFonts w:asciiTheme="majorHAnsi" w:hAnsiTheme="majorHAnsi" w:cstheme="majorHAnsi"/>
          <w:bCs/>
          <w:sz w:val="20"/>
          <w:szCs w:val="20"/>
        </w:rPr>
      </w:pPr>
    </w:p>
    <w:p w14:paraId="48FB845C" w14:textId="29066265" w:rsidR="007E19E3" w:rsidRPr="008D3764" w:rsidRDefault="008D3764" w:rsidP="008D3764">
      <w:pPr>
        <w:ind w:right="4"/>
        <w:rPr>
          <w:rFonts w:ascii="Calibri Light" w:hAnsi="Calibri Light" w:cs="Calibri Light"/>
          <w:sz w:val="20"/>
          <w:szCs w:val="20"/>
        </w:rPr>
      </w:pPr>
      <w:bookmarkStart w:id="0" w:name="_Hlk185404761"/>
      <w:r w:rsidRPr="00CD5562">
        <w:rPr>
          <w:rFonts w:ascii="Calibri Light" w:hAnsi="Calibri Light" w:cs="Calibri Light"/>
          <w:sz w:val="20"/>
          <w:szCs w:val="20"/>
          <w:highlight w:val="yellow"/>
        </w:rPr>
        <w:t>All members must follow the institution’s policies and procedures regarding ensuring appropriate identification and management of conflicts of interest. [2.1.1.4]</w:t>
      </w:r>
    </w:p>
    <w:bookmarkEnd w:id="0"/>
    <w:p w14:paraId="015EB62F" w14:textId="77777777" w:rsidR="007E19E3" w:rsidRDefault="007E19E3" w:rsidP="00327F36">
      <w:pPr>
        <w:tabs>
          <w:tab w:val="left" w:pos="3780"/>
        </w:tabs>
        <w:rPr>
          <w:rFonts w:asciiTheme="majorHAnsi" w:hAnsiTheme="majorHAnsi" w:cstheme="majorHAnsi"/>
          <w:b/>
          <w:sz w:val="20"/>
          <w:szCs w:val="20"/>
          <w:u w:val="single"/>
        </w:rPr>
      </w:pPr>
    </w:p>
    <w:p w14:paraId="379AF6DD" w14:textId="0E26CBA2" w:rsidR="00327F36" w:rsidRPr="00B266D6" w:rsidRDefault="00327F36" w:rsidP="00327F36">
      <w:pPr>
        <w:tabs>
          <w:tab w:val="left" w:pos="3780"/>
        </w:tabs>
        <w:rPr>
          <w:rFonts w:asciiTheme="majorHAnsi" w:hAnsiTheme="majorHAnsi" w:cstheme="majorHAnsi"/>
          <w:b/>
          <w:sz w:val="20"/>
          <w:szCs w:val="20"/>
          <w:u w:val="single"/>
        </w:rPr>
      </w:pPr>
      <w:r w:rsidRPr="00B266D6">
        <w:rPr>
          <w:rFonts w:asciiTheme="majorHAnsi" w:hAnsiTheme="majorHAnsi" w:cstheme="majorHAnsi"/>
          <w:b/>
          <w:sz w:val="20"/>
          <w:szCs w:val="20"/>
          <w:u w:val="single"/>
        </w:rPr>
        <w:t>Reporting:</w:t>
      </w:r>
    </w:p>
    <w:p w14:paraId="4EFD3D19" w14:textId="77777777" w:rsidR="00327F36" w:rsidRPr="00B266D6" w:rsidRDefault="00327F36" w:rsidP="00327F36">
      <w:pPr>
        <w:rPr>
          <w:rFonts w:asciiTheme="majorHAnsi" w:hAnsiTheme="majorHAnsi" w:cstheme="majorHAnsi"/>
          <w:color w:val="0070C0"/>
          <w:sz w:val="20"/>
          <w:szCs w:val="20"/>
        </w:rPr>
      </w:pPr>
      <w:r w:rsidRPr="00B266D6">
        <w:rPr>
          <w:rFonts w:asciiTheme="majorHAnsi" w:hAnsiTheme="majorHAnsi" w:cstheme="majorHAnsi"/>
          <w:color w:val="0070C0"/>
          <w:sz w:val="20"/>
          <w:szCs w:val="20"/>
        </w:rPr>
        <w:t>[Describe your program’s reporting structure e.g. The RPC will report to the Chair of the Department and/or to the Division Chair, as well as to the Vice Dean for Postgraduate Medical Education (PGME) through the RPC Chair].</w:t>
      </w:r>
    </w:p>
    <w:p w14:paraId="641DC67D" w14:textId="77777777" w:rsidR="00327F36" w:rsidRPr="00B266D6" w:rsidRDefault="00327F36" w:rsidP="00327F36">
      <w:pPr>
        <w:tabs>
          <w:tab w:val="right" w:pos="9360"/>
        </w:tabs>
        <w:rPr>
          <w:rFonts w:asciiTheme="majorHAnsi" w:hAnsiTheme="majorHAnsi" w:cstheme="majorHAnsi"/>
          <w:sz w:val="20"/>
          <w:szCs w:val="20"/>
        </w:rPr>
      </w:pPr>
    </w:p>
    <w:p w14:paraId="49EEA8CF" w14:textId="77777777" w:rsidR="00C56C79" w:rsidRDefault="00C56C79" w:rsidP="00327F36">
      <w:pPr>
        <w:tabs>
          <w:tab w:val="left" w:pos="3780"/>
        </w:tabs>
        <w:rPr>
          <w:rFonts w:asciiTheme="majorHAnsi" w:hAnsiTheme="majorHAnsi" w:cstheme="majorHAnsi"/>
          <w:b/>
          <w:sz w:val="20"/>
          <w:szCs w:val="20"/>
          <w:u w:val="single"/>
        </w:rPr>
      </w:pPr>
    </w:p>
    <w:p w14:paraId="6554A484" w14:textId="2B7BDD89" w:rsidR="00327F36" w:rsidRPr="00B266D6" w:rsidRDefault="00327F36" w:rsidP="00327F36">
      <w:pPr>
        <w:tabs>
          <w:tab w:val="left" w:pos="3780"/>
        </w:tabs>
        <w:rPr>
          <w:rFonts w:asciiTheme="majorHAnsi" w:hAnsiTheme="majorHAnsi" w:cstheme="majorHAnsi"/>
          <w:b/>
          <w:sz w:val="20"/>
          <w:szCs w:val="20"/>
          <w:u w:val="single"/>
        </w:rPr>
      </w:pPr>
      <w:r w:rsidRPr="00B266D6">
        <w:rPr>
          <w:rFonts w:asciiTheme="majorHAnsi" w:hAnsiTheme="majorHAnsi" w:cstheme="majorHAnsi"/>
          <w:b/>
          <w:sz w:val="20"/>
          <w:szCs w:val="20"/>
          <w:u w:val="single"/>
        </w:rPr>
        <w:t>Meetings:</w:t>
      </w:r>
    </w:p>
    <w:p w14:paraId="7B38467F" w14:textId="77777777" w:rsidR="00327F36" w:rsidRPr="00B266D6" w:rsidRDefault="00327F36" w:rsidP="00327F36">
      <w:pPr>
        <w:pStyle w:val="ListParagraph"/>
        <w:numPr>
          <w:ilvl w:val="0"/>
          <w:numId w:val="10"/>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RPC meetings are scheduled at least [</w:t>
      </w:r>
      <w:r w:rsidRPr="00B266D6">
        <w:rPr>
          <w:rFonts w:asciiTheme="majorHAnsi" w:hAnsiTheme="majorHAnsi" w:cstheme="majorHAnsi"/>
          <w:color w:val="0070C0"/>
          <w:sz w:val="20"/>
          <w:szCs w:val="20"/>
        </w:rPr>
        <w:t>insert number of times</w:t>
      </w:r>
      <w:r w:rsidRPr="00B266D6">
        <w:rPr>
          <w:rFonts w:asciiTheme="majorHAnsi" w:hAnsiTheme="majorHAnsi" w:cstheme="majorHAnsi"/>
          <w:sz w:val="20"/>
          <w:szCs w:val="20"/>
        </w:rPr>
        <w:t>] per year. Members can attend and vote in-person or over the phone.</w:t>
      </w:r>
    </w:p>
    <w:p w14:paraId="3294C262" w14:textId="32127406" w:rsidR="00D0659D" w:rsidRPr="00831982" w:rsidRDefault="00327F36" w:rsidP="00327F36">
      <w:pPr>
        <w:pStyle w:val="ListParagraph"/>
        <w:numPr>
          <w:ilvl w:val="0"/>
          <w:numId w:val="10"/>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 xml:space="preserve">Assessment of resident progress occurs through the Competence Committee (or equivalent </w:t>
      </w:r>
      <w:r w:rsidRPr="00B266D6">
        <w:rPr>
          <w:rFonts w:asciiTheme="majorHAnsi" w:hAnsiTheme="majorHAnsi" w:cstheme="majorHAnsi"/>
          <w:color w:val="2E74B5" w:themeColor="accent5" w:themeShade="BF"/>
          <w:sz w:val="20"/>
          <w:szCs w:val="20"/>
        </w:rPr>
        <w:t>[If applicable, insert name of equivalent committee]</w:t>
      </w:r>
      <w:r w:rsidRPr="00B266D6">
        <w:rPr>
          <w:rFonts w:asciiTheme="majorHAnsi" w:hAnsiTheme="majorHAnsi" w:cstheme="majorHAnsi"/>
          <w:sz w:val="20"/>
          <w:szCs w:val="20"/>
        </w:rPr>
        <w:t>) at least [</w:t>
      </w:r>
      <w:r w:rsidRPr="00B266D6">
        <w:rPr>
          <w:rFonts w:asciiTheme="majorHAnsi" w:hAnsiTheme="majorHAnsi" w:cstheme="majorHAnsi"/>
          <w:color w:val="0070C0"/>
          <w:sz w:val="20"/>
          <w:szCs w:val="20"/>
        </w:rPr>
        <w:t>insert number of times</w:t>
      </w:r>
      <w:r w:rsidRPr="00B266D6">
        <w:rPr>
          <w:rFonts w:asciiTheme="majorHAnsi" w:hAnsiTheme="majorHAnsi" w:cstheme="majorHAnsi"/>
          <w:sz w:val="20"/>
          <w:szCs w:val="20"/>
        </w:rPr>
        <w:t>] per year.</w:t>
      </w:r>
      <w:r w:rsidR="008956A0">
        <w:rPr>
          <w:rFonts w:asciiTheme="majorHAnsi" w:hAnsiTheme="majorHAnsi" w:cstheme="majorHAnsi"/>
          <w:sz w:val="20"/>
          <w:szCs w:val="20"/>
        </w:rPr>
        <w:t xml:space="preserve"> [1.2.2.5]</w:t>
      </w:r>
    </w:p>
    <w:p w14:paraId="343DB858" w14:textId="6830C8D0" w:rsidR="00D0659D" w:rsidRPr="00831982" w:rsidRDefault="00D0659D" w:rsidP="00327F36">
      <w:pPr>
        <w:rPr>
          <w:rFonts w:asciiTheme="majorHAnsi" w:hAnsiTheme="majorHAnsi" w:cstheme="majorHAnsi"/>
          <w:b/>
          <w:bCs/>
          <w:sz w:val="20"/>
          <w:szCs w:val="20"/>
          <w:u w:val="single"/>
        </w:rPr>
      </w:pPr>
      <w:r w:rsidRPr="00831982">
        <w:rPr>
          <w:rFonts w:asciiTheme="majorHAnsi" w:hAnsiTheme="majorHAnsi" w:cstheme="majorHAnsi"/>
          <w:b/>
          <w:bCs/>
          <w:sz w:val="20"/>
          <w:szCs w:val="20"/>
          <w:u w:val="single"/>
        </w:rPr>
        <w:t>Quorum</w:t>
      </w:r>
    </w:p>
    <w:p w14:paraId="7A4E84E7" w14:textId="77777777" w:rsidR="00831982" w:rsidRPr="00831982" w:rsidRDefault="00831982" w:rsidP="00327F36">
      <w:pPr>
        <w:rPr>
          <w:rFonts w:asciiTheme="majorHAnsi" w:hAnsiTheme="majorHAnsi" w:cstheme="majorHAnsi"/>
          <w:sz w:val="20"/>
          <w:szCs w:val="20"/>
        </w:rPr>
      </w:pPr>
    </w:p>
    <w:p w14:paraId="50FF68C2" w14:textId="78669F17" w:rsidR="00831982" w:rsidRPr="00831982" w:rsidRDefault="00831982" w:rsidP="00831982">
      <w:pPr>
        <w:tabs>
          <w:tab w:val="left" w:pos="3780"/>
        </w:tabs>
        <w:rPr>
          <w:rFonts w:asciiTheme="majorHAnsi" w:hAnsiTheme="majorHAnsi" w:cstheme="majorHAnsi"/>
          <w:sz w:val="20"/>
          <w:szCs w:val="20"/>
        </w:rPr>
      </w:pPr>
      <w:bookmarkStart w:id="1" w:name="_Hlk184896531"/>
      <w:r w:rsidRPr="00831982">
        <w:rPr>
          <w:rFonts w:asciiTheme="majorHAnsi" w:hAnsiTheme="majorHAnsi" w:cstheme="majorHAnsi"/>
          <w:sz w:val="20"/>
          <w:szCs w:val="20"/>
        </w:rPr>
        <w:t>Meeting quorum is a simple majority of members (50%) which must include one resident. If a quorum is not reached the meeting will be rescheduled, or a decision may be made to discuss issues, and defer votes to electronic voting.</w:t>
      </w:r>
    </w:p>
    <w:bookmarkEnd w:id="1"/>
    <w:p w14:paraId="097B0F1C" w14:textId="77777777" w:rsidR="00831982" w:rsidRPr="00A732A7" w:rsidRDefault="00831982" w:rsidP="00327F36">
      <w:pPr>
        <w:rPr>
          <w:rFonts w:asciiTheme="majorHAnsi" w:hAnsiTheme="majorHAnsi" w:cstheme="majorHAnsi"/>
          <w:sz w:val="20"/>
          <w:szCs w:val="20"/>
        </w:rPr>
      </w:pPr>
    </w:p>
    <w:p w14:paraId="5562DFB1" w14:textId="77777777" w:rsidR="00D0659D" w:rsidRDefault="00D0659D" w:rsidP="00327F36">
      <w:pPr>
        <w:tabs>
          <w:tab w:val="left" w:pos="3780"/>
        </w:tabs>
        <w:rPr>
          <w:rFonts w:asciiTheme="majorHAnsi" w:hAnsiTheme="majorHAnsi" w:cstheme="majorHAnsi"/>
          <w:b/>
          <w:sz w:val="20"/>
          <w:szCs w:val="20"/>
          <w:u w:val="single"/>
        </w:rPr>
      </w:pPr>
    </w:p>
    <w:p w14:paraId="321EEB9B" w14:textId="2A9C9DEA" w:rsidR="00327F36" w:rsidRPr="00B266D6" w:rsidRDefault="00327F36" w:rsidP="00327F36">
      <w:pPr>
        <w:tabs>
          <w:tab w:val="left" w:pos="3780"/>
        </w:tabs>
        <w:rPr>
          <w:rFonts w:asciiTheme="majorHAnsi" w:hAnsiTheme="majorHAnsi" w:cstheme="majorHAnsi"/>
          <w:b/>
          <w:sz w:val="20"/>
          <w:szCs w:val="20"/>
          <w:u w:val="single"/>
        </w:rPr>
      </w:pPr>
      <w:r w:rsidRPr="00B266D6">
        <w:rPr>
          <w:rFonts w:asciiTheme="majorHAnsi" w:hAnsiTheme="majorHAnsi" w:cstheme="majorHAnsi"/>
          <w:b/>
          <w:sz w:val="20"/>
          <w:szCs w:val="20"/>
          <w:u w:val="single"/>
        </w:rPr>
        <w:t xml:space="preserve">Decision making: </w:t>
      </w:r>
    </w:p>
    <w:p w14:paraId="05C37EBA" w14:textId="1763B6D7" w:rsidR="00D70369" w:rsidRPr="002B69F8" w:rsidRDefault="00D70369" w:rsidP="00D70369">
      <w:pPr>
        <w:rPr>
          <w:rFonts w:ascii="Calibri Light" w:hAnsi="Calibri Light" w:cs="Calibri Light"/>
          <w:sz w:val="20"/>
          <w:szCs w:val="20"/>
        </w:rPr>
      </w:pPr>
      <w:r w:rsidRPr="002B69F8">
        <w:rPr>
          <w:rFonts w:ascii="Calibri Light" w:hAnsi="Calibri Light" w:cs="Calibri Light"/>
          <w:sz w:val="20"/>
          <w:szCs w:val="20"/>
        </w:rPr>
        <w:t>Generally, decisions are arrived at by consensus following discussion. When consensus is not clearly established and a decision to approve or endorse is required, a simple majority (50% plus 1) of members at the meeting who vote decides the matter. At the discretion of the Chair, a vote may be conducted by electronic means. In order f</w:t>
      </w:r>
      <w:r w:rsidR="00826C73" w:rsidRPr="002B69F8">
        <w:rPr>
          <w:rFonts w:ascii="Calibri Light" w:hAnsi="Calibri Light" w:cs="Calibri Light"/>
          <w:sz w:val="20"/>
          <w:szCs w:val="20"/>
        </w:rPr>
        <w:t>or</w:t>
      </w:r>
      <w:r w:rsidRPr="002B69F8">
        <w:rPr>
          <w:rFonts w:ascii="Calibri Light" w:hAnsi="Calibri Light" w:cs="Calibri Light"/>
          <w:sz w:val="20"/>
          <w:szCs w:val="20"/>
        </w:rPr>
        <w:t xml:space="preserve"> the vote to be valid, at least 50% of the committee’s voting membership must cast a vote. Members who indicate that they would like to abstain from voting are counted as part of quorum, but their abstention is not factored in the tallying of votes. For both at-meeting votes and votes by electronic means, the Chair may only vote in order to break a tie.</w:t>
      </w:r>
    </w:p>
    <w:p w14:paraId="543072E2" w14:textId="77777777" w:rsidR="00327F36" w:rsidRPr="00B266D6" w:rsidRDefault="00327F36" w:rsidP="00327F36">
      <w:pPr>
        <w:tabs>
          <w:tab w:val="left" w:pos="3780"/>
        </w:tabs>
        <w:rPr>
          <w:rFonts w:asciiTheme="majorHAnsi" w:hAnsiTheme="majorHAnsi" w:cstheme="majorHAnsi"/>
          <w:sz w:val="20"/>
          <w:szCs w:val="20"/>
        </w:rPr>
      </w:pPr>
    </w:p>
    <w:p w14:paraId="61B420D1" w14:textId="77777777" w:rsidR="00327F36" w:rsidRPr="00B266D6" w:rsidRDefault="00327F36" w:rsidP="00327F36">
      <w:pPr>
        <w:rPr>
          <w:rFonts w:asciiTheme="majorHAnsi" w:hAnsiTheme="majorHAnsi" w:cstheme="majorHAnsi"/>
          <w:b/>
          <w:sz w:val="20"/>
          <w:szCs w:val="20"/>
          <w:u w:val="single"/>
        </w:rPr>
      </w:pPr>
      <w:r w:rsidRPr="00B266D6">
        <w:rPr>
          <w:rFonts w:asciiTheme="majorHAnsi" w:hAnsiTheme="majorHAnsi" w:cstheme="majorHAnsi"/>
          <w:b/>
          <w:sz w:val="20"/>
          <w:szCs w:val="20"/>
          <w:u w:val="single"/>
        </w:rPr>
        <w:t>Responsibilities:</w:t>
      </w:r>
    </w:p>
    <w:p w14:paraId="565BCE29" w14:textId="77777777" w:rsidR="00327F36" w:rsidRPr="00B266D6" w:rsidRDefault="00327F36" w:rsidP="00327F36">
      <w:pPr>
        <w:tabs>
          <w:tab w:val="left" w:pos="3780"/>
        </w:tabs>
        <w:rPr>
          <w:rFonts w:asciiTheme="majorHAnsi" w:hAnsiTheme="majorHAnsi" w:cstheme="majorHAnsi"/>
          <w:sz w:val="20"/>
          <w:szCs w:val="20"/>
        </w:rPr>
      </w:pPr>
      <w:r w:rsidRPr="00B266D6">
        <w:rPr>
          <w:rFonts w:asciiTheme="majorHAnsi" w:hAnsiTheme="majorHAnsi" w:cstheme="majorHAnsi"/>
          <w:sz w:val="20"/>
          <w:szCs w:val="20"/>
        </w:rPr>
        <w:t>The RPC is responsible for the overall operations of the [</w:t>
      </w:r>
      <w:r w:rsidRPr="00B266D6">
        <w:rPr>
          <w:rFonts w:asciiTheme="majorHAnsi" w:hAnsiTheme="majorHAnsi" w:cstheme="majorHAnsi"/>
          <w:color w:val="0070C0"/>
          <w:sz w:val="20"/>
          <w:szCs w:val="20"/>
        </w:rPr>
        <w:t>Insert program name</w:t>
      </w:r>
      <w:r w:rsidRPr="00B266D6">
        <w:rPr>
          <w:rFonts w:asciiTheme="majorHAnsi" w:hAnsiTheme="majorHAnsi" w:cstheme="majorHAnsi"/>
          <w:sz w:val="20"/>
          <w:szCs w:val="20"/>
        </w:rPr>
        <w:t xml:space="preserve">] residency program. This includes the overall objective of providing the environment, mentorship, and uniform experience whereby each resident will have access to the educational experience sufficient to achieve the expected competencies of the residency program.  </w:t>
      </w:r>
    </w:p>
    <w:p w14:paraId="1B00EBBD" w14:textId="77777777" w:rsidR="00327F36" w:rsidRPr="00B266D6" w:rsidRDefault="00327F36" w:rsidP="00327F36">
      <w:pPr>
        <w:tabs>
          <w:tab w:val="left" w:pos="3780"/>
        </w:tabs>
        <w:rPr>
          <w:rFonts w:asciiTheme="majorHAnsi" w:hAnsiTheme="majorHAnsi" w:cstheme="majorHAnsi"/>
          <w:sz w:val="20"/>
          <w:szCs w:val="20"/>
        </w:rPr>
      </w:pPr>
    </w:p>
    <w:p w14:paraId="0D607A45" w14:textId="77777777" w:rsidR="00327F36" w:rsidRPr="00B266D6" w:rsidRDefault="00327F36" w:rsidP="00327F36">
      <w:pPr>
        <w:tabs>
          <w:tab w:val="left" w:pos="3780"/>
        </w:tabs>
        <w:rPr>
          <w:rFonts w:asciiTheme="majorHAnsi" w:hAnsiTheme="majorHAnsi" w:cstheme="majorHAnsi"/>
          <w:sz w:val="20"/>
          <w:szCs w:val="20"/>
        </w:rPr>
      </w:pPr>
      <w:r w:rsidRPr="00B266D6">
        <w:rPr>
          <w:rFonts w:asciiTheme="majorHAnsi" w:hAnsiTheme="majorHAnsi" w:cstheme="majorHAnsi"/>
          <w:sz w:val="20"/>
          <w:szCs w:val="20"/>
        </w:rPr>
        <w:t>The RPC is responsible for the following important domains:</w:t>
      </w:r>
    </w:p>
    <w:p w14:paraId="493F5CEB" w14:textId="77777777" w:rsidR="00327F36" w:rsidRPr="00B266D6" w:rsidRDefault="00327F36" w:rsidP="00327F36">
      <w:pPr>
        <w:rPr>
          <w:rFonts w:asciiTheme="majorHAnsi" w:hAnsiTheme="majorHAnsi" w:cstheme="majorHAnsi"/>
          <w:sz w:val="20"/>
          <w:szCs w:val="20"/>
        </w:rPr>
      </w:pPr>
    </w:p>
    <w:p w14:paraId="1EDC7186"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Planning and organizing the residency program including the following activities:</w:t>
      </w:r>
    </w:p>
    <w:p w14:paraId="09FBE678" w14:textId="383FE025" w:rsidR="00327F36" w:rsidRPr="00B266D6" w:rsidRDefault="00327F36" w:rsidP="00327F36">
      <w:pPr>
        <w:pStyle w:val="ListParagraph"/>
        <w:numPr>
          <w:ilvl w:val="0"/>
          <w:numId w:val="9"/>
        </w:numPr>
        <w:spacing w:after="200" w:line="276" w:lineRule="auto"/>
        <w:rPr>
          <w:rFonts w:asciiTheme="majorHAnsi" w:hAnsiTheme="majorHAnsi" w:cstheme="majorHAnsi"/>
          <w:b/>
          <w:sz w:val="20"/>
          <w:szCs w:val="20"/>
        </w:rPr>
      </w:pPr>
      <w:r w:rsidRPr="00B266D6">
        <w:rPr>
          <w:rFonts w:asciiTheme="majorHAnsi" w:hAnsiTheme="majorHAnsi" w:cstheme="majorHAnsi"/>
          <w:sz w:val="20"/>
          <w:szCs w:val="20"/>
        </w:rPr>
        <w:t>Develop, adopt, and disseminate RPC policies/procedures in an effective, transparent, and collaborative manner.</w:t>
      </w:r>
      <w:r w:rsidR="00D83B16">
        <w:rPr>
          <w:rFonts w:asciiTheme="majorHAnsi" w:hAnsiTheme="majorHAnsi" w:cstheme="majorHAnsi"/>
          <w:sz w:val="20"/>
          <w:szCs w:val="20"/>
        </w:rPr>
        <w:t xml:space="preserve"> </w:t>
      </w:r>
      <w:r w:rsidR="002167D6" w:rsidRPr="003610C2">
        <w:rPr>
          <w:rFonts w:asciiTheme="majorHAnsi" w:hAnsiTheme="majorHAnsi" w:cstheme="majorHAnsi"/>
          <w:sz w:val="20"/>
          <w:szCs w:val="20"/>
        </w:rPr>
        <w:t>[2.1.1.3]</w:t>
      </w:r>
    </w:p>
    <w:p w14:paraId="1FC53355" w14:textId="77777777" w:rsidR="00327F36" w:rsidRPr="00B266D6" w:rsidRDefault="00327F36" w:rsidP="00327F36">
      <w:pPr>
        <w:pStyle w:val="ListParagraph"/>
        <w:numPr>
          <w:ilvl w:val="0"/>
          <w:numId w:val="9"/>
        </w:numPr>
        <w:spacing w:after="200" w:line="276" w:lineRule="auto"/>
        <w:rPr>
          <w:rFonts w:asciiTheme="majorHAnsi" w:hAnsiTheme="majorHAnsi" w:cstheme="majorHAnsi"/>
          <w:b/>
          <w:sz w:val="20"/>
          <w:szCs w:val="20"/>
        </w:rPr>
      </w:pPr>
      <w:r w:rsidRPr="00B266D6">
        <w:rPr>
          <w:rFonts w:asciiTheme="majorHAnsi" w:hAnsiTheme="majorHAnsi" w:cstheme="majorHAnsi"/>
          <w:sz w:val="20"/>
          <w:szCs w:val="20"/>
        </w:rPr>
        <w:t>Review RPC policies and processes regularly and make necessary changes.</w:t>
      </w:r>
    </w:p>
    <w:p w14:paraId="6B4EFE05" w14:textId="0586C429" w:rsidR="00327F36" w:rsidRPr="003610C2" w:rsidRDefault="00327F36" w:rsidP="00327F36">
      <w:pPr>
        <w:pStyle w:val="ListParagraph"/>
        <w:numPr>
          <w:ilvl w:val="0"/>
          <w:numId w:val="9"/>
        </w:numPr>
        <w:spacing w:after="200" w:line="276" w:lineRule="auto"/>
        <w:rPr>
          <w:rFonts w:asciiTheme="majorHAnsi" w:hAnsiTheme="majorHAnsi" w:cstheme="majorHAnsi"/>
          <w:b/>
          <w:sz w:val="20"/>
          <w:szCs w:val="20"/>
        </w:rPr>
      </w:pPr>
      <w:r w:rsidRPr="003610C2">
        <w:rPr>
          <w:rFonts w:asciiTheme="majorHAnsi" w:hAnsiTheme="majorHAnsi" w:cstheme="majorHAnsi"/>
          <w:sz w:val="20"/>
          <w:szCs w:val="20"/>
        </w:rPr>
        <w:t xml:space="preserve">Review and adopt </w:t>
      </w:r>
      <w:r w:rsidR="008B351F" w:rsidRPr="003610C2">
        <w:rPr>
          <w:rFonts w:asciiTheme="majorHAnsi" w:hAnsiTheme="majorHAnsi" w:cstheme="majorHAnsi"/>
          <w:sz w:val="20"/>
          <w:szCs w:val="20"/>
        </w:rPr>
        <w:t>applicable institution</w:t>
      </w:r>
      <w:r w:rsidRPr="003610C2">
        <w:rPr>
          <w:rFonts w:asciiTheme="majorHAnsi" w:hAnsiTheme="majorHAnsi" w:cstheme="majorHAnsi"/>
          <w:sz w:val="20"/>
          <w:szCs w:val="20"/>
        </w:rPr>
        <w:t xml:space="preserve"> and learning site policies</w:t>
      </w:r>
      <w:r w:rsidR="008B351F" w:rsidRPr="003610C2">
        <w:rPr>
          <w:rFonts w:asciiTheme="majorHAnsi" w:hAnsiTheme="majorHAnsi" w:cstheme="majorHAnsi"/>
          <w:sz w:val="20"/>
          <w:szCs w:val="20"/>
        </w:rPr>
        <w:t xml:space="preserve"> and processes</w:t>
      </w:r>
      <w:r w:rsidRPr="003610C2">
        <w:rPr>
          <w:rFonts w:asciiTheme="majorHAnsi" w:hAnsiTheme="majorHAnsi" w:cstheme="majorHAnsi"/>
          <w:sz w:val="20"/>
          <w:szCs w:val="20"/>
        </w:rPr>
        <w:t>.</w:t>
      </w:r>
      <w:r w:rsidR="00023156" w:rsidRPr="003610C2">
        <w:rPr>
          <w:rFonts w:asciiTheme="majorHAnsi" w:hAnsiTheme="majorHAnsi" w:cstheme="majorHAnsi"/>
          <w:sz w:val="20"/>
          <w:szCs w:val="20"/>
        </w:rPr>
        <w:t xml:space="preserve"> [2.1.1.1</w:t>
      </w:r>
      <w:r w:rsidR="00820615" w:rsidRPr="003610C2">
        <w:rPr>
          <w:rFonts w:asciiTheme="majorHAnsi" w:hAnsiTheme="majorHAnsi" w:cstheme="majorHAnsi"/>
          <w:sz w:val="20"/>
          <w:szCs w:val="20"/>
        </w:rPr>
        <w:t>]</w:t>
      </w:r>
    </w:p>
    <w:p w14:paraId="50740438" w14:textId="77777777" w:rsidR="00327F36" w:rsidRPr="003610C2" w:rsidRDefault="00327F36" w:rsidP="00327F36">
      <w:pPr>
        <w:pStyle w:val="ListParagraph"/>
        <w:numPr>
          <w:ilvl w:val="0"/>
          <w:numId w:val="9"/>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Identify, advocate and plan for resources needed by the residency program.</w:t>
      </w:r>
    </w:p>
    <w:p w14:paraId="0DD2C2AC" w14:textId="10E38B76" w:rsidR="00327F36" w:rsidRPr="003610C2" w:rsidRDefault="00327F36" w:rsidP="00327F36">
      <w:pPr>
        <w:pStyle w:val="ListParagraph"/>
        <w:numPr>
          <w:ilvl w:val="0"/>
          <w:numId w:val="9"/>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Follow processes to select, organize and review residency program learning sites based on the required educational experiences.</w:t>
      </w:r>
      <w:r w:rsidR="0016200C" w:rsidRPr="003610C2">
        <w:rPr>
          <w:rFonts w:asciiTheme="majorHAnsi" w:hAnsiTheme="majorHAnsi" w:cstheme="majorHAnsi"/>
          <w:sz w:val="20"/>
          <w:szCs w:val="20"/>
        </w:rPr>
        <w:t xml:space="preserve"> [2.3.1.1]</w:t>
      </w:r>
    </w:p>
    <w:p w14:paraId="6982EA4B" w14:textId="0D4D9D3F" w:rsidR="00327F36" w:rsidRPr="003610C2" w:rsidRDefault="00327F36" w:rsidP="00327F36">
      <w:pPr>
        <w:pStyle w:val="ListParagraph"/>
        <w:numPr>
          <w:ilvl w:val="0"/>
          <w:numId w:val="9"/>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 xml:space="preserve">Develop policies and processes that are consistent with the University of Toronto, Temerty Faculty of Medicine vision/ mission, policies, and processes. </w:t>
      </w:r>
      <w:r w:rsidR="00887184" w:rsidRPr="003610C2">
        <w:rPr>
          <w:rFonts w:asciiTheme="majorHAnsi" w:hAnsiTheme="majorHAnsi" w:cstheme="majorHAnsi"/>
          <w:sz w:val="20"/>
          <w:szCs w:val="20"/>
        </w:rPr>
        <w:t>[2.1.1.2]</w:t>
      </w:r>
    </w:p>
    <w:p w14:paraId="7FDF9542" w14:textId="1E200EC5" w:rsidR="007B2A8D" w:rsidRPr="003610C2" w:rsidRDefault="00310CF1" w:rsidP="00327F36">
      <w:pPr>
        <w:pStyle w:val="ListParagraph"/>
        <w:numPr>
          <w:ilvl w:val="0"/>
          <w:numId w:val="9"/>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 xml:space="preserve">Verify that </w:t>
      </w:r>
      <w:r w:rsidR="007B2A8D" w:rsidRPr="003610C2">
        <w:rPr>
          <w:rFonts w:asciiTheme="majorHAnsi" w:hAnsiTheme="majorHAnsi" w:cstheme="majorHAnsi"/>
          <w:sz w:val="20"/>
          <w:szCs w:val="20"/>
        </w:rPr>
        <w:t>all individuals with responsibility in the residency program follow the institution</w:t>
      </w:r>
      <w:r w:rsidR="002419B3" w:rsidRPr="003610C2">
        <w:rPr>
          <w:rFonts w:asciiTheme="majorHAnsi" w:hAnsiTheme="majorHAnsi" w:cstheme="majorHAnsi"/>
          <w:sz w:val="20"/>
          <w:szCs w:val="20"/>
        </w:rPr>
        <w:t>’s policies and procedures regarding ensuring appropriate</w:t>
      </w:r>
      <w:r w:rsidR="00FC67D4" w:rsidRPr="003610C2">
        <w:rPr>
          <w:rFonts w:asciiTheme="majorHAnsi" w:hAnsiTheme="majorHAnsi" w:cstheme="majorHAnsi"/>
          <w:sz w:val="20"/>
          <w:szCs w:val="20"/>
        </w:rPr>
        <w:t xml:space="preserve"> identification and management of conflicts of interest.</w:t>
      </w:r>
      <w:r w:rsidR="00EB54AF" w:rsidRPr="003610C2">
        <w:rPr>
          <w:rFonts w:asciiTheme="majorHAnsi" w:hAnsiTheme="majorHAnsi" w:cstheme="majorHAnsi"/>
          <w:sz w:val="20"/>
          <w:szCs w:val="20"/>
        </w:rPr>
        <w:t xml:space="preserve"> [2.1.1.4]</w:t>
      </w:r>
    </w:p>
    <w:p w14:paraId="5E6326B8" w14:textId="77777777" w:rsidR="00327F3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Actively seek and respond to stakeholder input including residents’ opinions.</w:t>
      </w:r>
    </w:p>
    <w:p w14:paraId="0B74185A" w14:textId="77777777" w:rsidR="004774BD" w:rsidRPr="00B266D6" w:rsidRDefault="004774BD" w:rsidP="004774BD">
      <w:pPr>
        <w:pStyle w:val="ListParagraph"/>
        <w:spacing w:after="200" w:line="276" w:lineRule="auto"/>
        <w:rPr>
          <w:rFonts w:asciiTheme="majorHAnsi" w:hAnsiTheme="majorHAnsi" w:cstheme="majorHAnsi"/>
          <w:sz w:val="20"/>
          <w:szCs w:val="20"/>
        </w:rPr>
      </w:pPr>
    </w:p>
    <w:p w14:paraId="1CD15B21"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lastRenderedPageBreak/>
        <w:t>Training program design including the following activities:</w:t>
      </w:r>
    </w:p>
    <w:p w14:paraId="26A1C540" w14:textId="47F3D050"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 xml:space="preserve">Review individual rotation evaluations and assess need for change in the program design. </w:t>
      </w:r>
      <w:r w:rsidR="00122F3B">
        <w:rPr>
          <w:rFonts w:asciiTheme="majorHAnsi" w:hAnsiTheme="majorHAnsi" w:cstheme="majorHAnsi"/>
          <w:sz w:val="20"/>
          <w:szCs w:val="20"/>
        </w:rPr>
        <w:t>[9.1.2.1</w:t>
      </w:r>
      <w:r w:rsidR="00343F4A">
        <w:rPr>
          <w:rFonts w:asciiTheme="majorHAnsi" w:hAnsiTheme="majorHAnsi" w:cstheme="majorHAnsi"/>
          <w:sz w:val="20"/>
          <w:szCs w:val="20"/>
        </w:rPr>
        <w:t>]</w:t>
      </w:r>
    </w:p>
    <w:p w14:paraId="2718EDEF" w14:textId="15B5BA8D"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Discuss any relevant teaching or staff concerns (including faculty evaluations, if appropriate) that impact on rotations or overall program design.</w:t>
      </w:r>
      <w:r w:rsidR="000109C9">
        <w:rPr>
          <w:rFonts w:asciiTheme="majorHAnsi" w:hAnsiTheme="majorHAnsi" w:cstheme="majorHAnsi"/>
          <w:sz w:val="20"/>
          <w:szCs w:val="20"/>
        </w:rPr>
        <w:t xml:space="preserve"> [7.1.1.1]</w:t>
      </w:r>
    </w:p>
    <w:p w14:paraId="026CC0D2" w14:textId="27E7E136"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Review any hospital re-structuring and possible impact on rotations, resource, and equipment allocations.</w:t>
      </w:r>
      <w:r w:rsidR="00B432D0">
        <w:rPr>
          <w:rFonts w:asciiTheme="majorHAnsi" w:hAnsiTheme="majorHAnsi" w:cstheme="majorHAnsi"/>
          <w:sz w:val="20"/>
          <w:szCs w:val="20"/>
        </w:rPr>
        <w:t xml:space="preserve"> [4.1.2]</w:t>
      </w:r>
    </w:p>
    <w:p w14:paraId="212DE759" w14:textId="41019B01" w:rsidR="00327F36" w:rsidRDefault="00327F36" w:rsidP="00727C36">
      <w:pPr>
        <w:pStyle w:val="ListParagraph"/>
        <w:numPr>
          <w:ilvl w:val="0"/>
          <w:numId w:val="9"/>
        </w:numPr>
        <w:autoSpaceDN w:val="0"/>
        <w:spacing w:after="200"/>
        <w:ind w:right="-563"/>
        <w:rPr>
          <w:rFonts w:asciiTheme="majorHAnsi" w:hAnsiTheme="majorHAnsi" w:cstheme="majorHAnsi"/>
          <w:sz w:val="20"/>
          <w:szCs w:val="20"/>
        </w:rPr>
      </w:pPr>
      <w:r w:rsidRPr="00B266D6">
        <w:rPr>
          <w:rFonts w:asciiTheme="majorHAnsi" w:hAnsiTheme="majorHAnsi" w:cstheme="majorHAnsi"/>
          <w:sz w:val="20"/>
          <w:szCs w:val="20"/>
        </w:rPr>
        <w:t>Ongoing assessment of faculty opportunities for a satisfactory level of research and scholarly activity.</w:t>
      </w:r>
      <w:r w:rsidR="00727C36">
        <w:rPr>
          <w:rFonts w:asciiTheme="majorHAnsi" w:hAnsiTheme="majorHAnsi" w:cstheme="majorHAnsi"/>
          <w:sz w:val="20"/>
          <w:szCs w:val="20"/>
        </w:rPr>
        <w:t xml:space="preserve"> [7.1.2.4]</w:t>
      </w:r>
    </w:p>
    <w:p w14:paraId="0C587038" w14:textId="5AE29298" w:rsidR="001555DC" w:rsidRPr="003610C2" w:rsidRDefault="001555DC" w:rsidP="00327F36">
      <w:pPr>
        <w:pStyle w:val="ListParagraph"/>
        <w:numPr>
          <w:ilvl w:val="0"/>
          <w:numId w:val="9"/>
        </w:numPr>
        <w:autoSpaceDN w:val="0"/>
        <w:spacing w:after="200"/>
        <w:rPr>
          <w:rFonts w:asciiTheme="majorHAnsi" w:hAnsiTheme="majorHAnsi" w:cstheme="majorHAnsi"/>
          <w:sz w:val="20"/>
          <w:szCs w:val="20"/>
        </w:rPr>
      </w:pPr>
      <w:r>
        <w:rPr>
          <w:rFonts w:asciiTheme="majorHAnsi" w:hAnsiTheme="majorHAnsi" w:cstheme="majorHAnsi"/>
          <w:sz w:val="20"/>
          <w:szCs w:val="20"/>
        </w:rPr>
        <w:t>Id</w:t>
      </w:r>
      <w:r w:rsidR="008968A2">
        <w:rPr>
          <w:rFonts w:asciiTheme="majorHAnsi" w:hAnsiTheme="majorHAnsi" w:cstheme="majorHAnsi"/>
          <w:sz w:val="20"/>
          <w:szCs w:val="20"/>
        </w:rPr>
        <w:t>entifying and addressing priorities for faculty development within residency training</w:t>
      </w:r>
      <w:r w:rsidR="008968A2" w:rsidRPr="003610C2">
        <w:rPr>
          <w:rFonts w:asciiTheme="majorHAnsi" w:hAnsiTheme="majorHAnsi" w:cstheme="majorHAnsi"/>
          <w:sz w:val="20"/>
          <w:szCs w:val="20"/>
        </w:rPr>
        <w:t>.</w:t>
      </w:r>
      <w:r w:rsidR="00DE3404" w:rsidRPr="003610C2">
        <w:rPr>
          <w:rFonts w:asciiTheme="majorHAnsi" w:hAnsiTheme="majorHAnsi" w:cstheme="majorHAnsi"/>
          <w:sz w:val="20"/>
          <w:szCs w:val="20"/>
        </w:rPr>
        <w:t xml:space="preserve"> [7.1.1.6]</w:t>
      </w:r>
    </w:p>
    <w:p w14:paraId="7910F781" w14:textId="01D33C91" w:rsidR="00327F36" w:rsidRPr="003610C2" w:rsidRDefault="00327F36" w:rsidP="00327F36">
      <w:pPr>
        <w:pStyle w:val="ListParagraph"/>
        <w:numPr>
          <w:ilvl w:val="0"/>
          <w:numId w:val="9"/>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Ongoing assessment of program strengths and/or areas for improvement.</w:t>
      </w:r>
      <w:r w:rsidR="004925E9" w:rsidRPr="003610C2">
        <w:rPr>
          <w:rFonts w:asciiTheme="majorHAnsi" w:hAnsiTheme="majorHAnsi" w:cstheme="majorHAnsi"/>
          <w:sz w:val="20"/>
          <w:szCs w:val="20"/>
        </w:rPr>
        <w:t xml:space="preserve"> [9.1.3]</w:t>
      </w:r>
    </w:p>
    <w:p w14:paraId="1AF40D39"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Training program curriculum including the following activities:</w:t>
      </w:r>
    </w:p>
    <w:p w14:paraId="1FABF2D7" w14:textId="32AECFDD" w:rsidR="00327F36" w:rsidRPr="00B266D6" w:rsidRDefault="00327F36" w:rsidP="00327F36">
      <w:pPr>
        <w:pStyle w:val="ListParagraph"/>
        <w:numPr>
          <w:ilvl w:val="0"/>
          <w:numId w:val="9"/>
        </w:numPr>
        <w:autoSpaceDN w:val="0"/>
        <w:spacing w:after="200"/>
        <w:rPr>
          <w:rFonts w:asciiTheme="majorHAnsi" w:hAnsiTheme="majorHAnsi" w:cstheme="majorHAnsi"/>
          <w:sz w:val="20"/>
          <w:szCs w:val="20"/>
        </w:rPr>
      </w:pPr>
      <w:r w:rsidRPr="00B266D6">
        <w:rPr>
          <w:rFonts w:asciiTheme="majorHAnsi" w:hAnsiTheme="majorHAnsi" w:cstheme="majorHAnsi"/>
          <w:sz w:val="20"/>
          <w:szCs w:val="20"/>
        </w:rPr>
        <w:t>Use a comprehensive curriculum plan that is specific to the discipline and addresses all of the CanMEDS/CanMEDS-FM roles to guide curriculum design and review.</w:t>
      </w:r>
      <w:r w:rsidR="001F7F1B">
        <w:rPr>
          <w:rFonts w:asciiTheme="majorHAnsi" w:hAnsiTheme="majorHAnsi" w:cstheme="majorHAnsi"/>
          <w:sz w:val="20"/>
          <w:szCs w:val="20"/>
        </w:rPr>
        <w:t xml:space="preserve"> </w:t>
      </w:r>
      <w:r w:rsidR="0067732C">
        <w:rPr>
          <w:rFonts w:asciiTheme="majorHAnsi" w:hAnsiTheme="majorHAnsi" w:cstheme="majorHAnsi"/>
          <w:sz w:val="20"/>
          <w:szCs w:val="20"/>
        </w:rPr>
        <w:t>[3.1.1</w:t>
      </w:r>
      <w:r w:rsidR="00840E06">
        <w:rPr>
          <w:rFonts w:asciiTheme="majorHAnsi" w:hAnsiTheme="majorHAnsi" w:cstheme="majorHAnsi"/>
          <w:sz w:val="20"/>
          <w:szCs w:val="20"/>
        </w:rPr>
        <w:t>.1, 3.1.1.2</w:t>
      </w:r>
      <w:r w:rsidR="0067732C">
        <w:rPr>
          <w:rFonts w:asciiTheme="majorHAnsi" w:hAnsiTheme="majorHAnsi" w:cstheme="majorHAnsi"/>
          <w:sz w:val="20"/>
          <w:szCs w:val="20"/>
        </w:rPr>
        <w:t>]</w:t>
      </w:r>
    </w:p>
    <w:p w14:paraId="228FDF40" w14:textId="77777777" w:rsidR="00327F36" w:rsidRPr="00B266D6" w:rsidRDefault="00327F36" w:rsidP="00327F36">
      <w:pPr>
        <w:pStyle w:val="ListParagraph"/>
        <w:numPr>
          <w:ilvl w:val="0"/>
          <w:numId w:val="9"/>
        </w:numPr>
        <w:autoSpaceDN w:val="0"/>
        <w:spacing w:after="200"/>
        <w:rPr>
          <w:rFonts w:asciiTheme="majorHAnsi" w:hAnsiTheme="majorHAnsi" w:cstheme="majorHAnsi"/>
          <w:sz w:val="20"/>
          <w:szCs w:val="20"/>
        </w:rPr>
      </w:pPr>
      <w:r w:rsidRPr="00B266D6">
        <w:rPr>
          <w:rFonts w:asciiTheme="majorHAnsi" w:hAnsiTheme="majorHAnsi" w:cstheme="majorHAnsi"/>
          <w:sz w:val="20"/>
          <w:szCs w:val="20"/>
        </w:rPr>
        <w:t xml:space="preserve">Regularly review program curriculum to ensure it is written in outcome-based terms using the CanMEDS/CanMEDS-FM roles framework relating to knowledge, skills, and attitudes.  </w:t>
      </w:r>
    </w:p>
    <w:p w14:paraId="0474561F" w14:textId="332797EF"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Regularly review program competencies and/or objectives to ensure they meet all required standards for the discipline (including required training experiences) and address societal needs.</w:t>
      </w:r>
      <w:r w:rsidR="00885D3C">
        <w:rPr>
          <w:rFonts w:asciiTheme="majorHAnsi" w:hAnsiTheme="majorHAnsi" w:cstheme="majorHAnsi"/>
          <w:sz w:val="20"/>
          <w:szCs w:val="20"/>
        </w:rPr>
        <w:t xml:space="preserve"> [3.2.3]</w:t>
      </w:r>
    </w:p>
    <w:p w14:paraId="7E189BC1" w14:textId="77777777"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Review and modify other aspects of the curriculum as needed including:</w:t>
      </w:r>
    </w:p>
    <w:p w14:paraId="111C39AC" w14:textId="71013DDD" w:rsidR="00327F36" w:rsidRPr="00B266D6" w:rsidRDefault="00327F36" w:rsidP="00327F36">
      <w:pPr>
        <w:pStyle w:val="ListParagraph"/>
        <w:numPr>
          <w:ilvl w:val="1"/>
          <w:numId w:val="14"/>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Educational experiences to ensure they facilitate residents’ ability to achieve all competencies specific to the discipline.</w:t>
      </w:r>
      <w:r w:rsidR="00DE2379">
        <w:rPr>
          <w:rFonts w:asciiTheme="majorHAnsi" w:hAnsiTheme="majorHAnsi" w:cstheme="majorHAnsi"/>
          <w:sz w:val="20"/>
          <w:szCs w:val="20"/>
        </w:rPr>
        <w:t xml:space="preserve"> [3.2.4.3]</w:t>
      </w:r>
    </w:p>
    <w:p w14:paraId="02DD2706" w14:textId="57AF4996" w:rsidR="00327F36" w:rsidRPr="00B266D6" w:rsidRDefault="00327F36" w:rsidP="00327F36">
      <w:pPr>
        <w:pStyle w:val="ListParagraph"/>
        <w:numPr>
          <w:ilvl w:val="1"/>
          <w:numId w:val="14"/>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 xml:space="preserve">Teaching to ensure that the residents’ learning needs and stage or level of training are used to guide all teaching. </w:t>
      </w:r>
      <w:r w:rsidR="00C72A5C">
        <w:rPr>
          <w:rFonts w:asciiTheme="majorHAnsi" w:hAnsiTheme="majorHAnsi" w:cstheme="majorHAnsi"/>
          <w:sz w:val="20"/>
          <w:szCs w:val="20"/>
        </w:rPr>
        <w:t>[3.3.1</w:t>
      </w:r>
      <w:r w:rsidR="00671A83">
        <w:rPr>
          <w:rFonts w:asciiTheme="majorHAnsi" w:hAnsiTheme="majorHAnsi" w:cstheme="majorHAnsi"/>
          <w:sz w:val="20"/>
          <w:szCs w:val="20"/>
        </w:rPr>
        <w:t>.2</w:t>
      </w:r>
      <w:r w:rsidR="00DE2379">
        <w:rPr>
          <w:rFonts w:asciiTheme="majorHAnsi" w:hAnsiTheme="majorHAnsi" w:cstheme="majorHAnsi"/>
          <w:sz w:val="20"/>
          <w:szCs w:val="20"/>
        </w:rPr>
        <w:t>]</w:t>
      </w:r>
    </w:p>
    <w:p w14:paraId="792EB2BF" w14:textId="77777777" w:rsidR="00327F36" w:rsidRDefault="00327F36" w:rsidP="00327F36">
      <w:pPr>
        <w:pStyle w:val="ListParagraph"/>
        <w:numPr>
          <w:ilvl w:val="1"/>
          <w:numId w:val="14"/>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System of resident assessment for effectiveness and organization.</w:t>
      </w:r>
    </w:p>
    <w:p w14:paraId="5491F555" w14:textId="688CDA76" w:rsidR="00B62EC0" w:rsidRPr="003610C2" w:rsidRDefault="00B62EC0" w:rsidP="00327F36">
      <w:pPr>
        <w:pStyle w:val="ListParagraph"/>
        <w:numPr>
          <w:ilvl w:val="1"/>
          <w:numId w:val="14"/>
        </w:numPr>
        <w:spacing w:after="200" w:line="276" w:lineRule="auto"/>
        <w:rPr>
          <w:rFonts w:asciiTheme="majorHAnsi" w:hAnsiTheme="majorHAnsi" w:cstheme="majorHAnsi"/>
          <w:sz w:val="20"/>
          <w:szCs w:val="20"/>
        </w:rPr>
      </w:pPr>
      <w:r>
        <w:rPr>
          <w:rFonts w:asciiTheme="majorHAnsi" w:hAnsiTheme="majorHAnsi" w:cstheme="majorHAnsi"/>
          <w:sz w:val="20"/>
          <w:szCs w:val="20"/>
        </w:rPr>
        <w:t>Training in contin</w:t>
      </w:r>
      <w:r w:rsidR="00421E4B">
        <w:rPr>
          <w:rFonts w:asciiTheme="majorHAnsi" w:hAnsiTheme="majorHAnsi" w:cstheme="majorHAnsi"/>
          <w:sz w:val="20"/>
          <w:szCs w:val="20"/>
        </w:rPr>
        <w:t xml:space="preserve">uous improvement, with emphasis on improving systems of patient care, including </w:t>
      </w:r>
      <w:r w:rsidR="00421E4B" w:rsidRPr="003610C2">
        <w:rPr>
          <w:rFonts w:asciiTheme="majorHAnsi" w:hAnsiTheme="majorHAnsi" w:cstheme="majorHAnsi"/>
          <w:sz w:val="20"/>
          <w:szCs w:val="20"/>
        </w:rPr>
        <w:t>patient safety, with oppor</w:t>
      </w:r>
      <w:r w:rsidR="004E1896" w:rsidRPr="003610C2">
        <w:rPr>
          <w:rFonts w:asciiTheme="majorHAnsi" w:hAnsiTheme="majorHAnsi" w:cstheme="majorHAnsi"/>
          <w:sz w:val="20"/>
          <w:szCs w:val="20"/>
        </w:rPr>
        <w:t>tunities for residents to apply their training in a project or clinical setting.</w:t>
      </w:r>
      <w:r w:rsidR="0050005D" w:rsidRPr="003610C2">
        <w:rPr>
          <w:rFonts w:asciiTheme="majorHAnsi" w:hAnsiTheme="majorHAnsi" w:cstheme="majorHAnsi"/>
          <w:sz w:val="20"/>
          <w:szCs w:val="20"/>
        </w:rPr>
        <w:t xml:space="preserve"> </w:t>
      </w:r>
      <w:r w:rsidR="006507FE" w:rsidRPr="003610C2">
        <w:rPr>
          <w:rFonts w:asciiTheme="majorHAnsi" w:hAnsiTheme="majorHAnsi" w:cstheme="majorHAnsi"/>
          <w:sz w:val="20"/>
          <w:szCs w:val="20"/>
        </w:rPr>
        <w:t>[3.2.2.4]</w:t>
      </w:r>
    </w:p>
    <w:p w14:paraId="70C58699" w14:textId="560126C3" w:rsidR="00A53180" w:rsidRPr="003610C2" w:rsidRDefault="00A53180" w:rsidP="00327F36">
      <w:pPr>
        <w:pStyle w:val="ListParagraph"/>
        <w:numPr>
          <w:ilvl w:val="1"/>
          <w:numId w:val="14"/>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Educational programming</w:t>
      </w:r>
      <w:r w:rsidR="00853857" w:rsidRPr="003610C2">
        <w:rPr>
          <w:rFonts w:asciiTheme="majorHAnsi" w:hAnsiTheme="majorHAnsi" w:cstheme="majorHAnsi"/>
          <w:sz w:val="20"/>
          <w:szCs w:val="20"/>
        </w:rPr>
        <w:t xml:space="preserve"> to develop skills around physician wellness at various stages of the physician life cycle.</w:t>
      </w:r>
      <w:r w:rsidR="006507FE" w:rsidRPr="003610C2">
        <w:rPr>
          <w:rFonts w:asciiTheme="majorHAnsi" w:hAnsiTheme="majorHAnsi" w:cstheme="majorHAnsi"/>
          <w:sz w:val="20"/>
          <w:szCs w:val="20"/>
        </w:rPr>
        <w:t xml:space="preserve"> [3.2.2.5]</w:t>
      </w:r>
    </w:p>
    <w:p w14:paraId="526FA375" w14:textId="5E03CEAA" w:rsidR="00853857" w:rsidRPr="003610C2" w:rsidRDefault="00853857" w:rsidP="00327F36">
      <w:pPr>
        <w:pStyle w:val="ListParagraph"/>
        <w:numPr>
          <w:ilvl w:val="1"/>
          <w:numId w:val="14"/>
        </w:numPr>
        <w:spacing w:after="200" w:line="276" w:lineRule="auto"/>
        <w:rPr>
          <w:rFonts w:asciiTheme="majorHAnsi" w:hAnsiTheme="majorHAnsi" w:cstheme="majorHAnsi"/>
          <w:sz w:val="20"/>
          <w:szCs w:val="20"/>
        </w:rPr>
      </w:pPr>
      <w:r w:rsidRPr="003610C2">
        <w:rPr>
          <w:rFonts w:asciiTheme="majorHAnsi" w:hAnsiTheme="majorHAnsi" w:cstheme="majorHAnsi"/>
          <w:sz w:val="20"/>
          <w:szCs w:val="20"/>
        </w:rPr>
        <w:t>Fatigue risk management, specifically</w:t>
      </w:r>
      <w:r w:rsidR="00C53B81" w:rsidRPr="003610C2">
        <w:rPr>
          <w:rFonts w:asciiTheme="majorHAnsi" w:hAnsiTheme="majorHAnsi" w:cstheme="majorHAnsi"/>
          <w:sz w:val="20"/>
          <w:szCs w:val="20"/>
        </w:rPr>
        <w:t xml:space="preserve">, education addressing the risks posed by physician impairment to the practice setting, and the individual and organizational supports available to manage the risk. </w:t>
      </w:r>
      <w:r w:rsidR="006507FE" w:rsidRPr="003610C2">
        <w:rPr>
          <w:rFonts w:asciiTheme="majorHAnsi" w:hAnsiTheme="majorHAnsi" w:cstheme="majorHAnsi"/>
          <w:sz w:val="20"/>
          <w:szCs w:val="20"/>
        </w:rPr>
        <w:t>[3.2.2.6]</w:t>
      </w:r>
    </w:p>
    <w:p w14:paraId="0F8C319E" w14:textId="77777777" w:rsidR="00327F36" w:rsidRPr="00B266D6" w:rsidRDefault="00327F36" w:rsidP="00327F36">
      <w:pPr>
        <w:pStyle w:val="ListParagraph"/>
        <w:numPr>
          <w:ilvl w:val="0"/>
          <w:numId w:val="9"/>
        </w:numPr>
        <w:autoSpaceDN w:val="0"/>
        <w:spacing w:after="200"/>
        <w:rPr>
          <w:rFonts w:asciiTheme="majorHAnsi" w:hAnsiTheme="majorHAnsi" w:cstheme="majorHAnsi"/>
          <w:sz w:val="20"/>
          <w:szCs w:val="20"/>
        </w:rPr>
      </w:pPr>
      <w:r w:rsidRPr="00B266D6">
        <w:rPr>
          <w:rFonts w:asciiTheme="majorHAnsi" w:hAnsiTheme="majorHAnsi" w:cstheme="majorHAnsi"/>
          <w:sz w:val="20"/>
          <w:szCs w:val="20"/>
        </w:rPr>
        <w:t>Annual review and ongoing update of formal half-day topics and presentations.</w:t>
      </w:r>
    </w:p>
    <w:p w14:paraId="105837EB" w14:textId="7F91D3C0" w:rsidR="00327F36" w:rsidRPr="00B266D6" w:rsidRDefault="00327F36" w:rsidP="00327F36">
      <w:pPr>
        <w:pStyle w:val="ListParagraph"/>
        <w:numPr>
          <w:ilvl w:val="0"/>
          <w:numId w:val="9"/>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 xml:space="preserve">Maintain mechanisms by which residents receive ongoing career counseling and support for development of skills in teaching, research, and scientific inquiry. </w:t>
      </w:r>
      <w:r w:rsidR="001F7FC1">
        <w:rPr>
          <w:rFonts w:asciiTheme="majorHAnsi" w:hAnsiTheme="majorHAnsi" w:cstheme="majorHAnsi"/>
          <w:sz w:val="20"/>
          <w:szCs w:val="20"/>
        </w:rPr>
        <w:t>[3.2.3.1]</w:t>
      </w:r>
    </w:p>
    <w:p w14:paraId="2365EAB8" w14:textId="77777777" w:rsidR="00327F36" w:rsidRPr="00B266D6" w:rsidRDefault="00327F36" w:rsidP="00327F36">
      <w:pPr>
        <w:pStyle w:val="ListParagraph"/>
        <w:numPr>
          <w:ilvl w:val="0"/>
          <w:numId w:val="9"/>
        </w:numPr>
        <w:autoSpaceDN w:val="0"/>
        <w:spacing w:after="200"/>
        <w:rPr>
          <w:rFonts w:asciiTheme="majorHAnsi" w:hAnsiTheme="majorHAnsi" w:cstheme="majorHAnsi"/>
          <w:sz w:val="20"/>
          <w:szCs w:val="20"/>
        </w:rPr>
      </w:pPr>
      <w:r w:rsidRPr="00B266D6">
        <w:rPr>
          <w:rFonts w:asciiTheme="majorHAnsi" w:hAnsiTheme="majorHAnsi" w:cstheme="majorHAnsi"/>
          <w:sz w:val="20"/>
          <w:szCs w:val="20"/>
        </w:rPr>
        <w:t>Ongoing review of individual rotation goals and objectives.</w:t>
      </w:r>
    </w:p>
    <w:p w14:paraId="17EA5F1A"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Selection of residents including the following activities:</w:t>
      </w:r>
    </w:p>
    <w:p w14:paraId="154F1C26" w14:textId="2CE2C037" w:rsidR="00327F36" w:rsidRPr="00B266D6" w:rsidRDefault="00327F36" w:rsidP="00327F36">
      <w:pPr>
        <w:pStyle w:val="ListParagraph"/>
        <w:numPr>
          <w:ilvl w:val="0"/>
          <w:numId w:val="5"/>
        </w:numPr>
        <w:rPr>
          <w:rFonts w:asciiTheme="majorHAnsi" w:hAnsiTheme="majorHAnsi" w:cstheme="majorHAnsi"/>
          <w:sz w:val="20"/>
          <w:szCs w:val="20"/>
        </w:rPr>
      </w:pPr>
      <w:r w:rsidRPr="00B266D6">
        <w:rPr>
          <w:rFonts w:asciiTheme="majorHAnsi" w:hAnsiTheme="majorHAnsi" w:cstheme="majorHAnsi"/>
          <w:sz w:val="20"/>
          <w:szCs w:val="20"/>
        </w:rPr>
        <w:t xml:space="preserve">Develop, maintain, and adopt effective, clearly defined, formal processes for the selection of residents, including eligibility criteria and allocation of positions to hospitals. </w:t>
      </w:r>
      <w:r w:rsidR="004A60B7">
        <w:rPr>
          <w:rFonts w:asciiTheme="majorHAnsi" w:hAnsiTheme="majorHAnsi" w:cstheme="majorHAnsi"/>
          <w:sz w:val="20"/>
          <w:szCs w:val="20"/>
        </w:rPr>
        <w:t>[6.1.1]</w:t>
      </w:r>
    </w:p>
    <w:p w14:paraId="16F79E05" w14:textId="77777777" w:rsidR="00327F36" w:rsidRPr="00B266D6" w:rsidRDefault="00327F36" w:rsidP="00327F36">
      <w:pPr>
        <w:pStyle w:val="ListParagraph"/>
        <w:numPr>
          <w:ilvl w:val="0"/>
          <w:numId w:val="5"/>
        </w:numPr>
        <w:rPr>
          <w:rFonts w:asciiTheme="majorHAnsi" w:hAnsiTheme="majorHAnsi" w:cstheme="majorHAnsi"/>
          <w:sz w:val="20"/>
          <w:szCs w:val="20"/>
        </w:rPr>
      </w:pPr>
      <w:r w:rsidRPr="00B266D6">
        <w:rPr>
          <w:rFonts w:asciiTheme="majorHAnsi" w:hAnsiTheme="majorHAnsi" w:cstheme="majorHAnsi"/>
          <w:sz w:val="20"/>
          <w:szCs w:val="20"/>
        </w:rPr>
        <w:t>Participate in application reviews, interviewing and ranking candidates.</w:t>
      </w:r>
    </w:p>
    <w:p w14:paraId="3475F2D8" w14:textId="77777777" w:rsidR="00327F36" w:rsidRPr="00B266D6" w:rsidRDefault="00327F36" w:rsidP="00327F36">
      <w:pPr>
        <w:numPr>
          <w:ilvl w:val="0"/>
          <w:numId w:val="5"/>
        </w:numPr>
        <w:rPr>
          <w:rFonts w:asciiTheme="majorHAnsi" w:hAnsiTheme="majorHAnsi" w:cstheme="majorHAnsi"/>
          <w:b/>
          <w:i/>
          <w:sz w:val="20"/>
          <w:szCs w:val="20"/>
        </w:rPr>
      </w:pPr>
      <w:r w:rsidRPr="00B266D6">
        <w:rPr>
          <w:rFonts w:asciiTheme="majorHAnsi" w:hAnsiTheme="majorHAnsi" w:cstheme="majorHAnsi"/>
          <w:sz w:val="20"/>
          <w:szCs w:val="20"/>
        </w:rPr>
        <w:t>Review applicants through various streams of entry into program (CaRMS, IMG, re-entry, transfer from one residency training program to another, etc.).</w:t>
      </w:r>
    </w:p>
    <w:p w14:paraId="2BF217D2" w14:textId="77777777" w:rsidR="00327F36" w:rsidRPr="00B266D6" w:rsidRDefault="00327F36" w:rsidP="00327F36">
      <w:pPr>
        <w:rPr>
          <w:rFonts w:asciiTheme="majorHAnsi" w:hAnsiTheme="majorHAnsi" w:cstheme="majorHAnsi"/>
          <w:sz w:val="20"/>
          <w:szCs w:val="20"/>
        </w:rPr>
      </w:pPr>
    </w:p>
    <w:p w14:paraId="0188947B" w14:textId="77777777" w:rsidR="00327F36" w:rsidRPr="00B266D6" w:rsidRDefault="00327F36" w:rsidP="00327F36">
      <w:pPr>
        <w:rPr>
          <w:rFonts w:asciiTheme="majorHAnsi" w:hAnsiTheme="majorHAnsi" w:cstheme="majorHAnsi"/>
          <w:i/>
          <w:sz w:val="20"/>
          <w:szCs w:val="20"/>
        </w:rPr>
      </w:pPr>
      <w:r w:rsidRPr="00B266D6">
        <w:rPr>
          <w:rFonts w:asciiTheme="majorHAnsi" w:hAnsiTheme="majorHAnsi" w:cstheme="majorHAnsi"/>
          <w:b/>
          <w:i/>
          <w:sz w:val="20"/>
          <w:szCs w:val="20"/>
        </w:rPr>
        <w:t>Resident Assessment and Promotion:</w:t>
      </w:r>
    </w:p>
    <w:p w14:paraId="6FB4E735" w14:textId="286A7225" w:rsidR="00327F36" w:rsidRDefault="00327F36" w:rsidP="00327F36">
      <w:pPr>
        <w:pStyle w:val="ListParagraph"/>
        <w:numPr>
          <w:ilvl w:val="0"/>
          <w:numId w:val="4"/>
        </w:numPr>
        <w:rPr>
          <w:rFonts w:asciiTheme="majorHAnsi" w:hAnsiTheme="majorHAnsi" w:cstheme="majorHAnsi"/>
          <w:sz w:val="20"/>
          <w:szCs w:val="20"/>
        </w:rPr>
      </w:pPr>
      <w:r w:rsidRPr="00B266D6">
        <w:rPr>
          <w:rFonts w:asciiTheme="majorHAnsi" w:hAnsiTheme="majorHAnsi" w:cstheme="majorHAnsi"/>
          <w:sz w:val="20"/>
          <w:szCs w:val="20"/>
        </w:rPr>
        <w:t>Provide oversight for the review of residents’ readiness for increasing professional responsibility, progression, promotion, and transition to independent practice.</w:t>
      </w:r>
      <w:r w:rsidR="005D7917">
        <w:rPr>
          <w:rFonts w:asciiTheme="majorHAnsi" w:hAnsiTheme="majorHAnsi" w:cstheme="majorHAnsi"/>
          <w:sz w:val="20"/>
          <w:szCs w:val="20"/>
        </w:rPr>
        <w:t xml:space="preserve"> [1.2.2.5]</w:t>
      </w:r>
    </w:p>
    <w:p w14:paraId="0A16C2C3" w14:textId="2A536732" w:rsidR="00327F36" w:rsidRDefault="00327F36" w:rsidP="00327F36">
      <w:pPr>
        <w:pStyle w:val="ListParagraph"/>
        <w:numPr>
          <w:ilvl w:val="0"/>
          <w:numId w:val="4"/>
        </w:numPr>
        <w:spacing w:before="120" w:after="200" w:line="276" w:lineRule="auto"/>
        <w:rPr>
          <w:rFonts w:asciiTheme="majorHAnsi" w:hAnsiTheme="majorHAnsi" w:cstheme="majorHAnsi"/>
          <w:sz w:val="20"/>
          <w:szCs w:val="20"/>
        </w:rPr>
      </w:pPr>
      <w:r w:rsidRPr="00B266D6">
        <w:rPr>
          <w:rFonts w:asciiTheme="majorHAnsi" w:hAnsiTheme="majorHAnsi" w:cstheme="majorHAnsi"/>
          <w:sz w:val="20"/>
          <w:szCs w:val="20"/>
        </w:rPr>
        <w:lastRenderedPageBreak/>
        <w:t>Ensure there is an effective, organized system of assessment tools and processes tailored to the educational experiences to measure that each resident is attaining experience-specific competencies and objectives in all CanMEDS/CanMEDS-FM roles and/or the CFPC evaluation objectives.</w:t>
      </w:r>
      <w:r w:rsidR="00874500">
        <w:rPr>
          <w:rFonts w:asciiTheme="majorHAnsi" w:hAnsiTheme="majorHAnsi" w:cstheme="majorHAnsi"/>
          <w:sz w:val="20"/>
          <w:szCs w:val="20"/>
        </w:rPr>
        <w:t xml:space="preserve"> </w:t>
      </w:r>
      <w:r w:rsidR="009976BC">
        <w:rPr>
          <w:rFonts w:asciiTheme="majorHAnsi" w:hAnsiTheme="majorHAnsi" w:cstheme="majorHAnsi"/>
          <w:sz w:val="20"/>
          <w:szCs w:val="20"/>
        </w:rPr>
        <w:t>[3.4.1]</w:t>
      </w:r>
    </w:p>
    <w:p w14:paraId="7F24B089" w14:textId="21013C3C" w:rsidR="00E51D3A" w:rsidRPr="00E51D3A" w:rsidRDefault="00E51D3A" w:rsidP="00E51D3A">
      <w:pPr>
        <w:pStyle w:val="ListParagraph"/>
        <w:numPr>
          <w:ilvl w:val="0"/>
          <w:numId w:val="4"/>
        </w:numPr>
        <w:ind w:right="4"/>
        <w:rPr>
          <w:rFonts w:ascii="Calibri Light" w:hAnsi="Calibri Light" w:cs="Calibri Light"/>
          <w:sz w:val="20"/>
          <w:szCs w:val="20"/>
        </w:rPr>
      </w:pPr>
      <w:r w:rsidRPr="00991A48">
        <w:rPr>
          <w:rFonts w:ascii="Calibri Light" w:hAnsi="Calibri Light" w:cs="Calibri Light"/>
          <w:sz w:val="20"/>
          <w:szCs w:val="20"/>
        </w:rPr>
        <w:t>The Program Director will</w:t>
      </w:r>
      <w:r>
        <w:rPr>
          <w:rFonts w:ascii="Calibri Light" w:hAnsi="Calibri Light" w:cs="Calibri Light"/>
          <w:sz w:val="20"/>
          <w:szCs w:val="20"/>
        </w:rPr>
        <w:t xml:space="preserve"> provide a written summary of outcomes to each resident, following each Competence Committee meeting; and</w:t>
      </w:r>
      <w:r w:rsidR="003C6CC6">
        <w:rPr>
          <w:rFonts w:ascii="Calibri Light" w:hAnsi="Calibri Light" w:cs="Calibri Light"/>
          <w:sz w:val="20"/>
          <w:szCs w:val="20"/>
        </w:rPr>
        <w:t xml:space="preserve"> </w:t>
      </w:r>
      <w:r w:rsidR="00484C31">
        <w:rPr>
          <w:rFonts w:ascii="Calibri Light" w:hAnsi="Calibri Light" w:cs="Calibri Light"/>
          <w:sz w:val="20"/>
          <w:szCs w:val="20"/>
        </w:rPr>
        <w:t xml:space="preserve">will </w:t>
      </w:r>
      <w:r w:rsidRPr="00991A48">
        <w:rPr>
          <w:rFonts w:ascii="Calibri Light" w:hAnsi="Calibri Light" w:cs="Calibri Light"/>
          <w:sz w:val="20"/>
          <w:szCs w:val="20"/>
        </w:rPr>
        <w:t xml:space="preserve">meet </w:t>
      </w:r>
      <w:r>
        <w:rPr>
          <w:rFonts w:ascii="Calibri Light" w:hAnsi="Calibri Light" w:cs="Calibri Light"/>
          <w:sz w:val="20"/>
          <w:szCs w:val="20"/>
        </w:rPr>
        <w:t xml:space="preserve">one-on-one with the resident </w:t>
      </w:r>
      <w:r w:rsidRPr="00991A48">
        <w:rPr>
          <w:rFonts w:ascii="Calibri Light" w:hAnsi="Calibri Light" w:cs="Calibri Light"/>
          <w:sz w:val="20"/>
          <w:szCs w:val="20"/>
        </w:rPr>
        <w:t>to discuss needed adjustments to the</w:t>
      </w:r>
      <w:r>
        <w:rPr>
          <w:rFonts w:ascii="Calibri Light" w:hAnsi="Calibri Light" w:cs="Calibri Light"/>
          <w:sz w:val="20"/>
          <w:szCs w:val="20"/>
        </w:rPr>
        <w:t>ir</w:t>
      </w:r>
      <w:r w:rsidRPr="00991A48">
        <w:rPr>
          <w:rFonts w:ascii="Calibri Light" w:hAnsi="Calibri Light" w:cs="Calibri Light"/>
          <w:sz w:val="20"/>
          <w:szCs w:val="20"/>
        </w:rPr>
        <w:t xml:space="preserve"> educational program, assessments, or rotation schedule</w:t>
      </w:r>
      <w:r>
        <w:rPr>
          <w:rFonts w:ascii="Calibri Light" w:hAnsi="Calibri Light" w:cs="Calibri Light"/>
          <w:sz w:val="20"/>
          <w:szCs w:val="20"/>
        </w:rPr>
        <w:t>, as necessary. [3.4.2.2]</w:t>
      </w:r>
    </w:p>
    <w:p w14:paraId="263A5E13" w14:textId="42EC6F88" w:rsidR="00327F36" w:rsidRPr="00B266D6" w:rsidRDefault="00327F36" w:rsidP="00327F36">
      <w:pPr>
        <w:pStyle w:val="ListParagraph"/>
        <w:numPr>
          <w:ilvl w:val="0"/>
          <w:numId w:val="4"/>
        </w:numPr>
        <w:spacing w:before="120" w:after="200" w:line="276" w:lineRule="auto"/>
        <w:rPr>
          <w:rFonts w:asciiTheme="majorHAnsi" w:hAnsiTheme="majorHAnsi" w:cstheme="majorHAnsi"/>
          <w:sz w:val="20"/>
          <w:szCs w:val="20"/>
        </w:rPr>
      </w:pPr>
      <w:r w:rsidRPr="00B266D6">
        <w:rPr>
          <w:rFonts w:asciiTheme="majorHAnsi" w:hAnsiTheme="majorHAnsi" w:cstheme="majorHAnsi"/>
          <w:sz w:val="20"/>
          <w:szCs w:val="20"/>
        </w:rPr>
        <w:t>Assist in the organization of appropriate remediation or probation for residents experiencing difficulties meeting the appropriate level of competence.</w:t>
      </w:r>
      <w:r w:rsidR="00EB403A">
        <w:rPr>
          <w:rFonts w:asciiTheme="majorHAnsi" w:hAnsiTheme="majorHAnsi" w:cstheme="majorHAnsi"/>
          <w:sz w:val="20"/>
          <w:szCs w:val="20"/>
        </w:rPr>
        <w:t xml:space="preserve"> [3.4.4.2</w:t>
      </w:r>
      <w:r w:rsidR="00E2590F">
        <w:rPr>
          <w:rFonts w:asciiTheme="majorHAnsi" w:hAnsiTheme="majorHAnsi" w:cstheme="majorHAnsi"/>
          <w:sz w:val="20"/>
          <w:szCs w:val="20"/>
        </w:rPr>
        <w:t>, 6.1.1.1</w:t>
      </w:r>
      <w:r w:rsidR="00EB403A">
        <w:rPr>
          <w:rFonts w:asciiTheme="majorHAnsi" w:hAnsiTheme="majorHAnsi" w:cstheme="majorHAnsi"/>
          <w:sz w:val="20"/>
          <w:szCs w:val="20"/>
        </w:rPr>
        <w:t>]</w:t>
      </w:r>
    </w:p>
    <w:p w14:paraId="2837D153" w14:textId="165BBAC6" w:rsidR="00327F36" w:rsidRPr="00B266D6" w:rsidRDefault="00327F36" w:rsidP="00327F36">
      <w:pPr>
        <w:pStyle w:val="ListParagraph"/>
        <w:numPr>
          <w:ilvl w:val="0"/>
          <w:numId w:val="4"/>
        </w:numPr>
        <w:spacing w:before="120" w:after="200" w:line="276" w:lineRule="auto"/>
        <w:rPr>
          <w:rFonts w:asciiTheme="majorHAnsi" w:hAnsiTheme="majorHAnsi" w:cstheme="majorHAnsi"/>
          <w:sz w:val="20"/>
          <w:szCs w:val="20"/>
        </w:rPr>
      </w:pPr>
      <w:r w:rsidRPr="00B266D6">
        <w:rPr>
          <w:rFonts w:asciiTheme="majorHAnsi" w:hAnsiTheme="majorHAnsi" w:cstheme="majorHAnsi"/>
          <w:sz w:val="20"/>
          <w:szCs w:val="20"/>
        </w:rPr>
        <w:t>Assist the PD with composite evaluation information for completion of the Final In-Training Evaluation (FITER).</w:t>
      </w:r>
      <w:r w:rsidR="005015C3">
        <w:rPr>
          <w:rFonts w:asciiTheme="majorHAnsi" w:hAnsiTheme="majorHAnsi" w:cstheme="majorHAnsi"/>
          <w:sz w:val="20"/>
          <w:szCs w:val="20"/>
        </w:rPr>
        <w:t xml:space="preserve"> [3.4.3.3]</w:t>
      </w:r>
    </w:p>
    <w:p w14:paraId="00662F81" w14:textId="77777777" w:rsidR="00327F36" w:rsidRPr="00B266D6" w:rsidRDefault="00327F36" w:rsidP="00327F36">
      <w:pPr>
        <w:tabs>
          <w:tab w:val="left" w:pos="450"/>
        </w:tabs>
        <w:rPr>
          <w:rFonts w:asciiTheme="majorHAnsi" w:hAnsiTheme="majorHAnsi" w:cstheme="majorHAnsi"/>
          <w:i/>
          <w:sz w:val="20"/>
          <w:szCs w:val="20"/>
        </w:rPr>
      </w:pPr>
      <w:r w:rsidRPr="00B266D6">
        <w:rPr>
          <w:rFonts w:asciiTheme="majorHAnsi" w:hAnsiTheme="majorHAnsi" w:cstheme="majorHAnsi"/>
          <w:b/>
          <w:i/>
          <w:sz w:val="20"/>
          <w:szCs w:val="20"/>
        </w:rPr>
        <w:t>Appeals:</w:t>
      </w:r>
    </w:p>
    <w:p w14:paraId="6B390CE0" w14:textId="7B12598E" w:rsidR="00327F36" w:rsidRPr="00B266D6" w:rsidRDefault="00327F36" w:rsidP="00327F36">
      <w:pPr>
        <w:pStyle w:val="ListParagraph"/>
        <w:numPr>
          <w:ilvl w:val="0"/>
          <w:numId w:val="7"/>
        </w:numPr>
        <w:spacing w:after="200"/>
        <w:rPr>
          <w:rFonts w:asciiTheme="majorHAnsi" w:hAnsiTheme="majorHAnsi" w:cstheme="majorHAnsi"/>
          <w:sz w:val="20"/>
          <w:szCs w:val="20"/>
        </w:rPr>
      </w:pPr>
      <w:r w:rsidRPr="00B266D6">
        <w:rPr>
          <w:rFonts w:asciiTheme="majorHAnsi" w:hAnsiTheme="majorHAnsi" w:cstheme="majorHAnsi"/>
          <w:sz w:val="20"/>
          <w:szCs w:val="20"/>
        </w:rPr>
        <w:t>Initially an appeal is discussed with the rotation supervisor and/or PD</w:t>
      </w:r>
      <w:r w:rsidR="00E05125">
        <w:rPr>
          <w:rFonts w:asciiTheme="majorHAnsi" w:hAnsiTheme="majorHAnsi" w:cstheme="majorHAnsi"/>
          <w:sz w:val="20"/>
          <w:szCs w:val="20"/>
        </w:rPr>
        <w:t xml:space="preserve"> [6.1.1.1]</w:t>
      </w:r>
    </w:p>
    <w:p w14:paraId="06AFE33E" w14:textId="064EB7F3" w:rsidR="00327F36" w:rsidRPr="00B266D6" w:rsidRDefault="00327F36" w:rsidP="00327F36">
      <w:pPr>
        <w:pStyle w:val="ListParagraph"/>
        <w:numPr>
          <w:ilvl w:val="0"/>
          <w:numId w:val="7"/>
        </w:numPr>
        <w:spacing w:after="200"/>
        <w:rPr>
          <w:rFonts w:asciiTheme="majorHAnsi" w:hAnsiTheme="majorHAnsi" w:cstheme="majorHAnsi"/>
          <w:sz w:val="20"/>
          <w:szCs w:val="20"/>
        </w:rPr>
      </w:pPr>
      <w:r w:rsidRPr="00B266D6">
        <w:rPr>
          <w:rFonts w:asciiTheme="majorHAnsi" w:hAnsiTheme="majorHAnsi" w:cstheme="majorHAnsi"/>
          <w:sz w:val="20"/>
          <w:szCs w:val="20"/>
        </w:rPr>
        <w:t xml:space="preserve">Unresolved appeals are discussed at the RPC or </w:t>
      </w:r>
      <w:r w:rsidR="00D83B16" w:rsidRPr="00B266D6">
        <w:rPr>
          <w:rFonts w:asciiTheme="majorHAnsi" w:hAnsiTheme="majorHAnsi" w:cstheme="majorHAnsi"/>
          <w:sz w:val="20"/>
          <w:szCs w:val="20"/>
        </w:rPr>
        <w:t>subcommittee.</w:t>
      </w:r>
      <w:r w:rsidRPr="00B266D6">
        <w:rPr>
          <w:rFonts w:asciiTheme="majorHAnsi" w:hAnsiTheme="majorHAnsi" w:cstheme="majorHAnsi"/>
          <w:sz w:val="20"/>
          <w:szCs w:val="20"/>
        </w:rPr>
        <w:t xml:space="preserve"> </w:t>
      </w:r>
    </w:p>
    <w:p w14:paraId="24AD78BF" w14:textId="7962FE4C" w:rsidR="00327F36" w:rsidRPr="00B266D6" w:rsidRDefault="00327F36" w:rsidP="00327F36">
      <w:pPr>
        <w:pStyle w:val="ListParagraph"/>
        <w:numPr>
          <w:ilvl w:val="0"/>
          <w:numId w:val="7"/>
        </w:numPr>
        <w:spacing w:after="200"/>
        <w:rPr>
          <w:rFonts w:asciiTheme="majorHAnsi" w:hAnsiTheme="majorHAnsi" w:cstheme="majorHAnsi"/>
          <w:sz w:val="20"/>
          <w:szCs w:val="20"/>
        </w:rPr>
      </w:pPr>
      <w:r w:rsidRPr="00B266D6">
        <w:rPr>
          <w:rFonts w:asciiTheme="majorHAnsi" w:hAnsiTheme="majorHAnsi" w:cstheme="majorHAnsi"/>
          <w:sz w:val="20"/>
          <w:szCs w:val="20"/>
        </w:rPr>
        <w:t xml:space="preserve">An unresolved issue is referred to the University of Toronto Postgraduate </w:t>
      </w:r>
      <w:r w:rsidR="00C06593">
        <w:rPr>
          <w:rFonts w:asciiTheme="majorHAnsi" w:hAnsiTheme="majorHAnsi" w:cstheme="majorHAnsi"/>
          <w:sz w:val="20"/>
          <w:szCs w:val="20"/>
        </w:rPr>
        <w:t xml:space="preserve">Medical </w:t>
      </w:r>
      <w:r w:rsidRPr="00B266D6">
        <w:rPr>
          <w:rFonts w:asciiTheme="majorHAnsi" w:hAnsiTheme="majorHAnsi" w:cstheme="majorHAnsi"/>
          <w:sz w:val="20"/>
          <w:szCs w:val="20"/>
        </w:rPr>
        <w:t xml:space="preserve">Education office as per the </w:t>
      </w:r>
      <w:hyperlink r:id="rId8" w:history="1">
        <w:r w:rsidRPr="00260733">
          <w:rPr>
            <w:rStyle w:val="Hyperlink"/>
            <w:rFonts w:asciiTheme="majorHAnsi" w:hAnsiTheme="majorHAnsi" w:cstheme="majorHAnsi"/>
            <w:sz w:val="20"/>
            <w:szCs w:val="20"/>
          </w:rPr>
          <w:t>formal policy</w:t>
        </w:r>
      </w:hyperlink>
      <w:r w:rsidRPr="00B266D6">
        <w:rPr>
          <w:rFonts w:asciiTheme="majorHAnsi" w:hAnsiTheme="majorHAnsi" w:cstheme="majorHAnsi"/>
          <w:sz w:val="20"/>
          <w:szCs w:val="20"/>
        </w:rPr>
        <w:t xml:space="preserve"> for evaluation and appeals</w:t>
      </w:r>
      <w:r w:rsidR="00D83B16">
        <w:rPr>
          <w:rFonts w:asciiTheme="majorHAnsi" w:hAnsiTheme="majorHAnsi" w:cstheme="majorHAnsi"/>
          <w:sz w:val="20"/>
          <w:szCs w:val="20"/>
        </w:rPr>
        <w:t>.</w:t>
      </w:r>
    </w:p>
    <w:p w14:paraId="0F40388A" w14:textId="77777777" w:rsidR="004213D7" w:rsidRDefault="004213D7" w:rsidP="00327F36">
      <w:pPr>
        <w:rPr>
          <w:rFonts w:asciiTheme="majorHAnsi" w:hAnsiTheme="majorHAnsi" w:cstheme="majorHAnsi"/>
          <w:b/>
          <w:i/>
          <w:sz w:val="20"/>
          <w:szCs w:val="20"/>
        </w:rPr>
      </w:pPr>
    </w:p>
    <w:p w14:paraId="2DFE0C35" w14:textId="15F26603"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Resource Management:</w:t>
      </w:r>
    </w:p>
    <w:p w14:paraId="06271869" w14:textId="77777777" w:rsidR="00327F36" w:rsidRPr="00B266D6" w:rsidRDefault="00327F36" w:rsidP="00327F36">
      <w:pPr>
        <w:pStyle w:val="ListParagraph"/>
        <w:numPr>
          <w:ilvl w:val="0"/>
          <w:numId w:val="8"/>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Identify, plan and advocate for necessary resources.</w:t>
      </w:r>
    </w:p>
    <w:p w14:paraId="24E02EBE" w14:textId="77777777" w:rsidR="00327F36" w:rsidRPr="00B266D6" w:rsidRDefault="00327F36" w:rsidP="00327F36">
      <w:pPr>
        <w:pStyle w:val="ListParagraph"/>
        <w:numPr>
          <w:ilvl w:val="0"/>
          <w:numId w:val="8"/>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Review requests for fellowship positions to ensure they do not negatively impact the residency education.</w:t>
      </w:r>
    </w:p>
    <w:p w14:paraId="476DE426" w14:textId="77777777" w:rsidR="00327F36" w:rsidRPr="00B266D6" w:rsidRDefault="00327F36" w:rsidP="00327F36">
      <w:pPr>
        <w:pStyle w:val="ListParagraph"/>
        <w:numPr>
          <w:ilvl w:val="0"/>
          <w:numId w:val="8"/>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Ensure appropriate level of opportunities for faculty to maintain research and scholarly activity.</w:t>
      </w:r>
    </w:p>
    <w:p w14:paraId="5DD65753" w14:textId="77777777" w:rsidR="00327F36" w:rsidRPr="00B266D6" w:rsidRDefault="00327F36" w:rsidP="00327F36">
      <w:pPr>
        <w:tabs>
          <w:tab w:val="left" w:pos="450"/>
        </w:tabs>
        <w:rPr>
          <w:rFonts w:asciiTheme="majorHAnsi" w:hAnsiTheme="majorHAnsi" w:cstheme="majorHAnsi"/>
          <w:i/>
          <w:sz w:val="20"/>
          <w:szCs w:val="20"/>
        </w:rPr>
      </w:pPr>
      <w:r w:rsidRPr="00B266D6">
        <w:rPr>
          <w:rFonts w:asciiTheme="majorHAnsi" w:hAnsiTheme="majorHAnsi" w:cstheme="majorHAnsi"/>
          <w:b/>
          <w:i/>
          <w:sz w:val="20"/>
          <w:szCs w:val="20"/>
        </w:rPr>
        <w:t>Resident Well-being:</w:t>
      </w:r>
    </w:p>
    <w:p w14:paraId="02E0FCF9" w14:textId="40F73DA6" w:rsidR="00327F36" w:rsidRPr="00B266D6" w:rsidRDefault="00327F36" w:rsidP="00327F36">
      <w:pPr>
        <w:pStyle w:val="ListParagraph"/>
        <w:numPr>
          <w:ilvl w:val="0"/>
          <w:numId w:val="6"/>
        </w:numPr>
        <w:tabs>
          <w:tab w:val="left" w:pos="450"/>
        </w:tabs>
        <w:spacing w:after="200"/>
        <w:rPr>
          <w:rFonts w:asciiTheme="majorHAnsi" w:hAnsiTheme="majorHAnsi" w:cstheme="majorHAnsi"/>
          <w:sz w:val="20"/>
          <w:szCs w:val="20"/>
        </w:rPr>
      </w:pPr>
      <w:r w:rsidRPr="00B266D6">
        <w:rPr>
          <w:rFonts w:asciiTheme="majorHAnsi" w:hAnsiTheme="majorHAnsi" w:cstheme="majorHAnsi"/>
          <w:sz w:val="20"/>
          <w:szCs w:val="20"/>
        </w:rPr>
        <w:t>Develop and regularly review program specific wellness policy for strengths and areas for improvement.</w:t>
      </w:r>
      <w:r w:rsidR="00A5335A">
        <w:rPr>
          <w:rFonts w:asciiTheme="majorHAnsi" w:hAnsiTheme="majorHAnsi" w:cstheme="majorHAnsi"/>
          <w:sz w:val="20"/>
          <w:szCs w:val="20"/>
        </w:rPr>
        <w:t xml:space="preserve"> </w:t>
      </w:r>
    </w:p>
    <w:p w14:paraId="0C558C91" w14:textId="0F59B0E7" w:rsidR="00327F36" w:rsidRPr="00B266D6" w:rsidRDefault="00327F36" w:rsidP="00327F36">
      <w:pPr>
        <w:pStyle w:val="ListParagraph"/>
        <w:numPr>
          <w:ilvl w:val="0"/>
          <w:numId w:val="6"/>
        </w:numPr>
        <w:tabs>
          <w:tab w:val="left" w:pos="450"/>
        </w:tabs>
        <w:spacing w:after="200"/>
        <w:rPr>
          <w:rFonts w:asciiTheme="majorHAnsi" w:hAnsiTheme="majorHAnsi" w:cstheme="majorHAnsi"/>
          <w:sz w:val="20"/>
          <w:szCs w:val="20"/>
        </w:rPr>
      </w:pPr>
      <w:r w:rsidRPr="00B266D6">
        <w:rPr>
          <w:rFonts w:asciiTheme="majorHAnsi" w:hAnsiTheme="majorHAnsi" w:cstheme="majorHAnsi"/>
          <w:sz w:val="20"/>
          <w:szCs w:val="20"/>
        </w:rPr>
        <w:t>Review and formulate program support systems for formal and informal counselling and stress-related issues.</w:t>
      </w:r>
      <w:r w:rsidR="00530DEE">
        <w:rPr>
          <w:rFonts w:asciiTheme="majorHAnsi" w:hAnsiTheme="majorHAnsi" w:cstheme="majorHAnsi"/>
          <w:sz w:val="20"/>
          <w:szCs w:val="20"/>
        </w:rPr>
        <w:t xml:space="preserve"> [1.2.1.3</w:t>
      </w:r>
      <w:r w:rsidR="00E1184F">
        <w:rPr>
          <w:rFonts w:asciiTheme="majorHAnsi" w:hAnsiTheme="majorHAnsi" w:cstheme="majorHAnsi"/>
          <w:sz w:val="20"/>
          <w:szCs w:val="20"/>
        </w:rPr>
        <w:t>, 5.1.3.5</w:t>
      </w:r>
      <w:r w:rsidR="00530DEE">
        <w:rPr>
          <w:rFonts w:asciiTheme="majorHAnsi" w:hAnsiTheme="majorHAnsi" w:cstheme="majorHAnsi"/>
          <w:sz w:val="20"/>
          <w:szCs w:val="20"/>
        </w:rPr>
        <w:t>]</w:t>
      </w:r>
    </w:p>
    <w:p w14:paraId="48FE3B51"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 xml:space="preserve">Continuous Improvement of the Residency Program: </w:t>
      </w:r>
    </w:p>
    <w:p w14:paraId="5C367C70" w14:textId="506755C0" w:rsidR="00327F36" w:rsidRPr="00B266D6" w:rsidRDefault="00327F36" w:rsidP="00327F36">
      <w:pPr>
        <w:pStyle w:val="ListParagraph"/>
        <w:numPr>
          <w:ilvl w:val="0"/>
          <w:numId w:val="6"/>
        </w:numPr>
        <w:rPr>
          <w:rFonts w:asciiTheme="majorHAnsi" w:hAnsiTheme="majorHAnsi" w:cstheme="majorHAnsi"/>
          <w:sz w:val="20"/>
          <w:szCs w:val="20"/>
        </w:rPr>
      </w:pPr>
      <w:r w:rsidRPr="00B266D6">
        <w:rPr>
          <w:rFonts w:asciiTheme="majorHAnsi" w:hAnsiTheme="majorHAnsi" w:cstheme="majorHAnsi"/>
          <w:sz w:val="20"/>
          <w:szCs w:val="20"/>
        </w:rPr>
        <w:t>Develop and adopt a process to continuously improve the residency program based on the review of multiple sources of information including feedback from residents, teachers, administrative personnel, and others as appropriate.</w:t>
      </w:r>
      <w:r w:rsidR="00AC6C3C">
        <w:rPr>
          <w:rFonts w:asciiTheme="majorHAnsi" w:hAnsiTheme="majorHAnsi" w:cstheme="majorHAnsi"/>
          <w:sz w:val="20"/>
          <w:szCs w:val="20"/>
        </w:rPr>
        <w:t xml:space="preserve"> [1.1.3.1</w:t>
      </w:r>
      <w:r w:rsidR="00310CF1">
        <w:rPr>
          <w:rFonts w:asciiTheme="majorHAnsi" w:hAnsiTheme="majorHAnsi" w:cstheme="majorHAnsi"/>
          <w:sz w:val="20"/>
          <w:szCs w:val="20"/>
        </w:rPr>
        <w:t>, 9.1.2.1, 9.1.2.2</w:t>
      </w:r>
      <w:r w:rsidR="00AC6C3C">
        <w:rPr>
          <w:rFonts w:asciiTheme="majorHAnsi" w:hAnsiTheme="majorHAnsi" w:cstheme="majorHAnsi"/>
          <w:sz w:val="20"/>
          <w:szCs w:val="20"/>
        </w:rPr>
        <w:t>]</w:t>
      </w:r>
    </w:p>
    <w:p w14:paraId="3150C66E" w14:textId="69DC25FD"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Evaluate each of the residency program’s educational experiences and learning environment.</w:t>
      </w:r>
      <w:r w:rsidR="00972EBC">
        <w:rPr>
          <w:rFonts w:asciiTheme="majorHAnsi" w:hAnsiTheme="majorHAnsi" w:cstheme="majorHAnsi"/>
          <w:sz w:val="20"/>
          <w:szCs w:val="20"/>
        </w:rPr>
        <w:t xml:space="preserve"> [9.1.1.1</w:t>
      </w:r>
      <w:r w:rsidR="00E337DA">
        <w:rPr>
          <w:rFonts w:asciiTheme="majorHAnsi" w:hAnsiTheme="majorHAnsi" w:cstheme="majorHAnsi"/>
          <w:sz w:val="20"/>
          <w:szCs w:val="20"/>
        </w:rPr>
        <w:t>, 9.1.1.2]</w:t>
      </w:r>
    </w:p>
    <w:p w14:paraId="02D93977" w14:textId="65B92873"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Review residents’ achievement of competencies, assessment data and feedback provided to teachers in the residency program.</w:t>
      </w:r>
      <w:r w:rsidR="00E337DA">
        <w:rPr>
          <w:rFonts w:asciiTheme="majorHAnsi" w:hAnsiTheme="majorHAnsi" w:cstheme="majorHAnsi"/>
          <w:sz w:val="20"/>
          <w:szCs w:val="20"/>
        </w:rPr>
        <w:t xml:space="preserve"> [9.1.1.3, </w:t>
      </w:r>
      <w:r w:rsidR="00F646F8">
        <w:rPr>
          <w:rFonts w:asciiTheme="majorHAnsi" w:hAnsiTheme="majorHAnsi" w:cstheme="majorHAnsi"/>
          <w:sz w:val="20"/>
          <w:szCs w:val="20"/>
        </w:rPr>
        <w:t>9.1.1.4, 9.1.1.5</w:t>
      </w:r>
      <w:r w:rsidR="008E0684">
        <w:rPr>
          <w:rFonts w:asciiTheme="majorHAnsi" w:hAnsiTheme="majorHAnsi" w:cstheme="majorHAnsi"/>
          <w:sz w:val="20"/>
          <w:szCs w:val="20"/>
        </w:rPr>
        <w:t>, 9.1.1.6]</w:t>
      </w:r>
    </w:p>
    <w:p w14:paraId="627E32FD" w14:textId="29D635AA"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Use identified areas of improvement to develop and implement relevant and timely actions plans.</w:t>
      </w:r>
      <w:r w:rsidR="00BA57BD">
        <w:rPr>
          <w:rFonts w:asciiTheme="majorHAnsi" w:hAnsiTheme="majorHAnsi" w:cstheme="majorHAnsi"/>
          <w:sz w:val="20"/>
          <w:szCs w:val="20"/>
        </w:rPr>
        <w:t xml:space="preserve"> [9.1.3.1]</w:t>
      </w:r>
    </w:p>
    <w:p w14:paraId="1E770CED" w14:textId="03DD23EF"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Share identified strengths and action plans with residents, teachers, administrative personnel, and others as appropriate.</w:t>
      </w:r>
      <w:r w:rsidR="00BA57BD">
        <w:rPr>
          <w:rFonts w:asciiTheme="majorHAnsi" w:hAnsiTheme="majorHAnsi" w:cstheme="majorHAnsi"/>
          <w:sz w:val="20"/>
          <w:szCs w:val="20"/>
        </w:rPr>
        <w:t xml:space="preserve"> [9.1.3.2]</w:t>
      </w:r>
    </w:p>
    <w:p w14:paraId="583791A0" w14:textId="25D69E36"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Follow a formal process to evaluate the effectiveness of actions taken</w:t>
      </w:r>
      <w:r w:rsidR="00272684">
        <w:rPr>
          <w:rFonts w:asciiTheme="majorHAnsi" w:hAnsiTheme="majorHAnsi" w:cstheme="majorHAnsi"/>
          <w:sz w:val="20"/>
          <w:szCs w:val="20"/>
        </w:rPr>
        <w:t>. [9.1.3.3]</w:t>
      </w:r>
    </w:p>
    <w:p w14:paraId="66DA836F" w14:textId="481D8B94" w:rsidR="00327F36" w:rsidRPr="00B266D6" w:rsidRDefault="00327F36" w:rsidP="00327F36">
      <w:pPr>
        <w:pStyle w:val="ListParagraph"/>
        <w:numPr>
          <w:ilvl w:val="0"/>
          <w:numId w:val="6"/>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Review residency program’s policies, available resources and assess the residency program’s leadership at the learning sites.</w:t>
      </w:r>
      <w:r w:rsidR="00272684">
        <w:rPr>
          <w:rFonts w:asciiTheme="majorHAnsi" w:hAnsiTheme="majorHAnsi" w:cstheme="majorHAnsi"/>
          <w:sz w:val="20"/>
          <w:szCs w:val="20"/>
        </w:rPr>
        <w:t xml:space="preserve"> </w:t>
      </w:r>
      <w:r w:rsidR="005A1B01">
        <w:rPr>
          <w:rFonts w:asciiTheme="majorHAnsi" w:hAnsiTheme="majorHAnsi" w:cstheme="majorHAnsi"/>
          <w:sz w:val="20"/>
          <w:szCs w:val="20"/>
        </w:rPr>
        <w:t>[9.1.1.7, 9.1.1.8]</w:t>
      </w:r>
    </w:p>
    <w:p w14:paraId="67F13122" w14:textId="77777777" w:rsidR="00327F36" w:rsidRPr="00B266D6" w:rsidRDefault="00327F36" w:rsidP="00327F36">
      <w:pPr>
        <w:widowControl w:val="0"/>
        <w:rPr>
          <w:rFonts w:asciiTheme="majorHAnsi" w:hAnsiTheme="majorHAnsi" w:cstheme="majorHAnsi"/>
          <w:b/>
          <w:sz w:val="20"/>
          <w:szCs w:val="20"/>
          <w:u w:val="single"/>
        </w:rPr>
      </w:pPr>
    </w:p>
    <w:p w14:paraId="2AF6D033" w14:textId="77777777" w:rsidR="00327F36" w:rsidRPr="00B266D6" w:rsidRDefault="00327F36" w:rsidP="00327F36">
      <w:pPr>
        <w:tabs>
          <w:tab w:val="left" w:pos="3780"/>
        </w:tabs>
        <w:rPr>
          <w:rFonts w:asciiTheme="majorHAnsi" w:hAnsiTheme="majorHAnsi" w:cstheme="majorHAnsi"/>
          <w:b/>
          <w:sz w:val="20"/>
          <w:szCs w:val="20"/>
          <w:u w:val="single"/>
        </w:rPr>
      </w:pPr>
      <w:r w:rsidRPr="00B266D6">
        <w:rPr>
          <w:rFonts w:asciiTheme="majorHAnsi" w:hAnsiTheme="majorHAnsi" w:cstheme="majorHAnsi"/>
          <w:b/>
          <w:sz w:val="20"/>
          <w:szCs w:val="20"/>
          <w:u w:val="single"/>
        </w:rPr>
        <w:t>RPC Member Roles &amp; Responsibilities:</w:t>
      </w:r>
    </w:p>
    <w:p w14:paraId="1FB6BC88" w14:textId="77777777" w:rsidR="00327F36" w:rsidRPr="00B266D6" w:rsidRDefault="00327F36" w:rsidP="00327F36">
      <w:pPr>
        <w:tabs>
          <w:tab w:val="left" w:pos="3780"/>
        </w:tabs>
        <w:rPr>
          <w:rFonts w:asciiTheme="majorHAnsi" w:hAnsiTheme="majorHAnsi" w:cstheme="majorHAnsi"/>
          <w:b/>
          <w:i/>
          <w:sz w:val="20"/>
          <w:szCs w:val="20"/>
        </w:rPr>
      </w:pPr>
      <w:r w:rsidRPr="00B266D6">
        <w:rPr>
          <w:rFonts w:asciiTheme="majorHAnsi" w:hAnsiTheme="majorHAnsi" w:cstheme="majorHAnsi"/>
          <w:b/>
          <w:i/>
          <w:sz w:val="20"/>
          <w:szCs w:val="20"/>
        </w:rPr>
        <w:t>Program Director (PD):</w:t>
      </w:r>
    </w:p>
    <w:p w14:paraId="406B5D96" w14:textId="39986383" w:rsidR="00327F36" w:rsidRPr="00B266D6" w:rsidRDefault="00327F36" w:rsidP="00327F36">
      <w:pPr>
        <w:pStyle w:val="ListParagraph"/>
        <w:numPr>
          <w:ilvl w:val="0"/>
          <w:numId w:val="2"/>
        </w:numPr>
        <w:tabs>
          <w:tab w:val="left" w:pos="3780"/>
        </w:tabs>
        <w:spacing w:after="200"/>
        <w:rPr>
          <w:rFonts w:asciiTheme="majorHAnsi" w:hAnsiTheme="majorHAnsi" w:cstheme="majorHAnsi"/>
          <w:sz w:val="20"/>
          <w:szCs w:val="20"/>
        </w:rPr>
      </w:pPr>
      <w:r w:rsidRPr="00B266D6">
        <w:rPr>
          <w:rFonts w:asciiTheme="majorHAnsi" w:hAnsiTheme="majorHAnsi" w:cstheme="majorHAnsi"/>
          <w:sz w:val="20"/>
          <w:szCs w:val="20"/>
        </w:rPr>
        <w:t xml:space="preserve">The PD collaborates with the RPC to oversee key residency program functions while fostering an environment that empowers RPC members, residents, and teachers to identify needs and implement change. </w:t>
      </w:r>
      <w:r w:rsidR="005C069F">
        <w:rPr>
          <w:rFonts w:asciiTheme="majorHAnsi" w:hAnsiTheme="majorHAnsi" w:cstheme="majorHAnsi"/>
          <w:sz w:val="20"/>
          <w:szCs w:val="20"/>
        </w:rPr>
        <w:t>[1.1.</w:t>
      </w:r>
      <w:r w:rsidR="00717ED5">
        <w:rPr>
          <w:rFonts w:asciiTheme="majorHAnsi" w:hAnsiTheme="majorHAnsi" w:cstheme="majorHAnsi"/>
          <w:sz w:val="20"/>
          <w:szCs w:val="20"/>
        </w:rPr>
        <w:t>1.2, 1.1.1.3</w:t>
      </w:r>
      <w:r w:rsidR="007D2A33">
        <w:rPr>
          <w:rFonts w:asciiTheme="majorHAnsi" w:hAnsiTheme="majorHAnsi" w:cstheme="majorHAnsi"/>
          <w:sz w:val="20"/>
          <w:szCs w:val="20"/>
        </w:rPr>
        <w:t xml:space="preserve">, </w:t>
      </w:r>
      <w:r w:rsidR="00DF7882">
        <w:rPr>
          <w:rFonts w:asciiTheme="majorHAnsi" w:hAnsiTheme="majorHAnsi" w:cstheme="majorHAnsi"/>
          <w:sz w:val="20"/>
          <w:szCs w:val="20"/>
        </w:rPr>
        <w:t>1.1.3.3</w:t>
      </w:r>
      <w:r w:rsidR="00717ED5">
        <w:rPr>
          <w:rFonts w:asciiTheme="majorHAnsi" w:hAnsiTheme="majorHAnsi" w:cstheme="majorHAnsi"/>
          <w:sz w:val="20"/>
          <w:szCs w:val="20"/>
        </w:rPr>
        <w:t>]</w:t>
      </w:r>
    </w:p>
    <w:p w14:paraId="71F21576" w14:textId="4D9A57EB" w:rsidR="00327F36" w:rsidRPr="00B266D6" w:rsidRDefault="00327F36" w:rsidP="00327F36">
      <w:pPr>
        <w:pStyle w:val="ListParagraph"/>
        <w:numPr>
          <w:ilvl w:val="0"/>
          <w:numId w:val="2"/>
        </w:numPr>
        <w:tabs>
          <w:tab w:val="left" w:pos="3780"/>
        </w:tabs>
        <w:spacing w:after="200"/>
        <w:rPr>
          <w:rFonts w:asciiTheme="majorHAnsi" w:hAnsiTheme="majorHAnsi" w:cstheme="majorHAnsi"/>
          <w:sz w:val="20"/>
          <w:szCs w:val="20"/>
        </w:rPr>
      </w:pPr>
      <w:r w:rsidRPr="00B266D6">
        <w:rPr>
          <w:rFonts w:asciiTheme="majorHAnsi" w:hAnsiTheme="majorHAnsi" w:cstheme="majorHAnsi"/>
          <w:sz w:val="20"/>
          <w:szCs w:val="20"/>
        </w:rPr>
        <w:lastRenderedPageBreak/>
        <w:t>The PD effectively communicates RPC actions and decisions with the Department and/or the Division, administrative personnel, and the Postgraduate Medical Education (PGME) office and ensures that residents, teachers, and administrative personnel have appropriate access to key documents, policies and procedures developed and adopted by the RPC.</w:t>
      </w:r>
      <w:r w:rsidR="003A2398">
        <w:rPr>
          <w:rFonts w:asciiTheme="majorHAnsi" w:hAnsiTheme="majorHAnsi" w:cstheme="majorHAnsi"/>
          <w:sz w:val="20"/>
          <w:szCs w:val="20"/>
        </w:rPr>
        <w:t xml:space="preserve"> [2.2.1.1, </w:t>
      </w:r>
      <w:r w:rsidR="00FE7C89">
        <w:rPr>
          <w:rFonts w:asciiTheme="majorHAnsi" w:hAnsiTheme="majorHAnsi" w:cstheme="majorHAnsi"/>
          <w:sz w:val="20"/>
          <w:szCs w:val="20"/>
        </w:rPr>
        <w:t>2.2.1.2]</w:t>
      </w:r>
    </w:p>
    <w:p w14:paraId="6F2E4521" w14:textId="2A21D6E4" w:rsidR="00327F36" w:rsidRPr="00B266D6" w:rsidRDefault="00327F36" w:rsidP="00327F36">
      <w:pPr>
        <w:pStyle w:val="ListParagraph"/>
        <w:numPr>
          <w:ilvl w:val="0"/>
          <w:numId w:val="2"/>
        </w:numPr>
        <w:tabs>
          <w:tab w:val="left" w:pos="3780"/>
        </w:tabs>
        <w:spacing w:after="200"/>
        <w:rPr>
          <w:rFonts w:asciiTheme="majorHAnsi" w:hAnsiTheme="majorHAnsi" w:cstheme="majorHAnsi"/>
          <w:b/>
          <w:sz w:val="20"/>
          <w:szCs w:val="20"/>
          <w:u w:val="single"/>
        </w:rPr>
      </w:pPr>
      <w:r w:rsidRPr="00B266D6">
        <w:rPr>
          <w:rFonts w:asciiTheme="majorHAnsi" w:hAnsiTheme="majorHAnsi" w:cstheme="majorHAnsi"/>
          <w:sz w:val="20"/>
          <w:szCs w:val="20"/>
        </w:rPr>
        <w:t xml:space="preserve">The PD communicates as appropriate with </w:t>
      </w:r>
      <w:r w:rsidR="00B15DF8">
        <w:rPr>
          <w:rFonts w:asciiTheme="majorHAnsi" w:hAnsiTheme="majorHAnsi" w:cstheme="majorHAnsi"/>
          <w:sz w:val="20"/>
          <w:szCs w:val="20"/>
        </w:rPr>
        <w:t>all individuals involved</w:t>
      </w:r>
      <w:proofErr w:type="gramStart"/>
      <w:r w:rsidR="00B15DF8">
        <w:rPr>
          <w:rFonts w:asciiTheme="majorHAnsi" w:hAnsiTheme="majorHAnsi" w:cstheme="majorHAnsi"/>
          <w:sz w:val="20"/>
          <w:szCs w:val="20"/>
        </w:rPr>
        <w:t xml:space="preserve">, </w:t>
      </w:r>
      <w:r w:rsidRPr="00B266D6">
        <w:rPr>
          <w:rFonts w:asciiTheme="majorHAnsi" w:hAnsiTheme="majorHAnsi" w:cstheme="majorHAnsi"/>
          <w:sz w:val="20"/>
          <w:szCs w:val="20"/>
        </w:rPr>
        <w:t>,</w:t>
      </w:r>
      <w:proofErr w:type="gramEnd"/>
      <w:r w:rsidRPr="00B266D6">
        <w:rPr>
          <w:rFonts w:asciiTheme="majorHAnsi" w:hAnsiTheme="majorHAnsi" w:cstheme="majorHAnsi"/>
          <w:sz w:val="20"/>
          <w:szCs w:val="20"/>
        </w:rPr>
        <w:t xml:space="preserve"> health professions, the undergraduate medical education program, continuing professional development and faculty development.</w:t>
      </w:r>
      <w:r w:rsidR="00FE7C89">
        <w:rPr>
          <w:rFonts w:asciiTheme="majorHAnsi" w:hAnsiTheme="majorHAnsi" w:cstheme="majorHAnsi"/>
          <w:sz w:val="20"/>
          <w:szCs w:val="20"/>
        </w:rPr>
        <w:t xml:space="preserve"> [2.2.1.3]</w:t>
      </w:r>
    </w:p>
    <w:p w14:paraId="5D1EE72A" w14:textId="77777777" w:rsidR="00327F36" w:rsidRPr="00B266D6" w:rsidRDefault="00327F36" w:rsidP="00327F36">
      <w:pPr>
        <w:tabs>
          <w:tab w:val="left" w:pos="3780"/>
        </w:tabs>
        <w:rPr>
          <w:rFonts w:asciiTheme="majorHAnsi" w:hAnsiTheme="majorHAnsi" w:cstheme="majorHAnsi"/>
          <w:b/>
          <w:i/>
          <w:sz w:val="20"/>
          <w:szCs w:val="20"/>
        </w:rPr>
      </w:pPr>
      <w:r w:rsidRPr="00B266D6">
        <w:rPr>
          <w:rFonts w:asciiTheme="majorHAnsi" w:hAnsiTheme="majorHAnsi" w:cstheme="majorHAnsi"/>
          <w:b/>
          <w:i/>
          <w:sz w:val="20"/>
          <w:szCs w:val="20"/>
        </w:rPr>
        <w:t>RPC Members:</w:t>
      </w:r>
    </w:p>
    <w:p w14:paraId="059730EB" w14:textId="55654BD9" w:rsidR="00327F36" w:rsidRPr="00B266D6" w:rsidRDefault="00327F36" w:rsidP="00327F36">
      <w:pPr>
        <w:pStyle w:val="ListParagraph"/>
        <w:numPr>
          <w:ilvl w:val="0"/>
          <w:numId w:val="2"/>
        </w:numPr>
        <w:tabs>
          <w:tab w:val="left" w:pos="3780"/>
        </w:tabs>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RPC members attend meetings regularly (may be by phone) and actively contribute to the productivity of the RPC.</w:t>
      </w:r>
      <w:r w:rsidR="00626B15">
        <w:rPr>
          <w:rFonts w:asciiTheme="majorHAnsi" w:hAnsiTheme="majorHAnsi" w:cstheme="majorHAnsi"/>
          <w:sz w:val="20"/>
          <w:szCs w:val="20"/>
        </w:rPr>
        <w:t xml:space="preserve"> [1.2.3.1]</w:t>
      </w:r>
    </w:p>
    <w:p w14:paraId="143C681D" w14:textId="1F21546B" w:rsidR="00327F36" w:rsidRPr="00B266D6" w:rsidRDefault="00327F36" w:rsidP="00327F36">
      <w:pPr>
        <w:pStyle w:val="ListParagraph"/>
        <w:numPr>
          <w:ilvl w:val="0"/>
          <w:numId w:val="2"/>
        </w:numPr>
        <w:tabs>
          <w:tab w:val="left" w:pos="3780"/>
        </w:tabs>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Members contribute to a robust decision-making process ensuring full analysis of options and collaborative planning about how work will be done.</w:t>
      </w:r>
      <w:r w:rsidR="008E504F">
        <w:rPr>
          <w:rFonts w:asciiTheme="majorHAnsi" w:hAnsiTheme="majorHAnsi" w:cstheme="majorHAnsi"/>
          <w:sz w:val="20"/>
          <w:szCs w:val="20"/>
        </w:rPr>
        <w:t xml:space="preserve"> [1.2.3.1]</w:t>
      </w:r>
    </w:p>
    <w:p w14:paraId="706EBD03" w14:textId="5F8D3309" w:rsidR="005A2F73" w:rsidRPr="00E51D3A" w:rsidRDefault="00327F36" w:rsidP="00327F36">
      <w:pPr>
        <w:pStyle w:val="ListParagraph"/>
        <w:numPr>
          <w:ilvl w:val="0"/>
          <w:numId w:val="2"/>
        </w:numPr>
        <w:tabs>
          <w:tab w:val="left" w:pos="3780"/>
        </w:tabs>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Members take a leadership role in their area of expertise; in the site or component they represent, or the role agreed to on a subcommittee.</w:t>
      </w:r>
      <w:r w:rsidR="008E1A47">
        <w:rPr>
          <w:rFonts w:asciiTheme="majorHAnsi" w:hAnsiTheme="majorHAnsi" w:cstheme="majorHAnsi"/>
          <w:sz w:val="20"/>
          <w:szCs w:val="20"/>
        </w:rPr>
        <w:t xml:space="preserve"> [1.2.1.1</w:t>
      </w:r>
      <w:r w:rsidR="00E51D3A">
        <w:rPr>
          <w:rFonts w:asciiTheme="majorHAnsi" w:hAnsiTheme="majorHAnsi" w:cstheme="majorHAnsi"/>
          <w:sz w:val="20"/>
          <w:szCs w:val="20"/>
        </w:rPr>
        <w:t>]</w:t>
      </w:r>
    </w:p>
    <w:p w14:paraId="0BE04CE7" w14:textId="007D2341"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Resident Members:</w:t>
      </w:r>
    </w:p>
    <w:p w14:paraId="36F2FDE1" w14:textId="77777777" w:rsidR="00327F36" w:rsidRPr="00B266D6" w:rsidRDefault="00327F36" w:rsidP="00327F36">
      <w:pPr>
        <w:pStyle w:val="ListParagraph"/>
        <w:numPr>
          <w:ilvl w:val="0"/>
          <w:numId w:val="3"/>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The selected resident representative(s) seeks input from residents prior to each meeting and communicates major discussion points, actions, and decisions post meeting.</w:t>
      </w:r>
    </w:p>
    <w:p w14:paraId="230270EA"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Site Coordinators and Faculty:</w:t>
      </w:r>
    </w:p>
    <w:p w14:paraId="2FB2821F" w14:textId="7ED1E274" w:rsidR="00327F36" w:rsidRPr="00B266D6" w:rsidRDefault="00327F36" w:rsidP="00327F36">
      <w:pPr>
        <w:pStyle w:val="ListParagraph"/>
        <w:numPr>
          <w:ilvl w:val="0"/>
          <w:numId w:val="3"/>
        </w:numPr>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 xml:space="preserve">Site Coordinators/Faculty are responsible for sharing key information from their site/specialty and raising issues or concerns for discussion when necessary to the RPC and communicating RPC actions and decisions to </w:t>
      </w:r>
      <w:r w:rsidR="00B15DF8">
        <w:rPr>
          <w:rFonts w:asciiTheme="majorHAnsi" w:hAnsiTheme="majorHAnsi" w:cstheme="majorHAnsi"/>
          <w:sz w:val="20"/>
          <w:szCs w:val="20"/>
        </w:rPr>
        <w:t>all individuals involved</w:t>
      </w:r>
      <w:r w:rsidR="00B15DF8" w:rsidRPr="00B266D6" w:rsidDel="00B15DF8">
        <w:rPr>
          <w:rFonts w:asciiTheme="majorHAnsi" w:hAnsiTheme="majorHAnsi" w:cstheme="majorHAnsi"/>
          <w:sz w:val="20"/>
          <w:szCs w:val="20"/>
        </w:rPr>
        <w:t xml:space="preserve"> </w:t>
      </w:r>
      <w:r w:rsidRPr="00B266D6">
        <w:rPr>
          <w:rFonts w:asciiTheme="majorHAnsi" w:hAnsiTheme="majorHAnsi" w:cstheme="majorHAnsi"/>
          <w:sz w:val="20"/>
          <w:szCs w:val="20"/>
        </w:rPr>
        <w:t>at their site.</w:t>
      </w:r>
    </w:p>
    <w:p w14:paraId="6E36B32E" w14:textId="77777777" w:rsidR="00327F36" w:rsidRPr="00B266D6" w:rsidRDefault="00327F36" w:rsidP="00327F36">
      <w:pPr>
        <w:rPr>
          <w:rFonts w:asciiTheme="majorHAnsi" w:hAnsiTheme="majorHAnsi" w:cstheme="majorHAnsi"/>
          <w:b/>
          <w:i/>
          <w:sz w:val="20"/>
          <w:szCs w:val="20"/>
        </w:rPr>
      </w:pPr>
      <w:r w:rsidRPr="00B266D6">
        <w:rPr>
          <w:rFonts w:asciiTheme="majorHAnsi" w:hAnsiTheme="majorHAnsi" w:cstheme="majorHAnsi"/>
          <w:b/>
          <w:i/>
          <w:sz w:val="20"/>
          <w:szCs w:val="20"/>
        </w:rPr>
        <w:t>Program Administrative Support:</w:t>
      </w:r>
    </w:p>
    <w:p w14:paraId="4384D656" w14:textId="77777777" w:rsidR="00327F36" w:rsidRDefault="00327F36" w:rsidP="00327F36">
      <w:pPr>
        <w:pStyle w:val="ListParagraph"/>
        <w:numPr>
          <w:ilvl w:val="0"/>
          <w:numId w:val="3"/>
        </w:numPr>
        <w:tabs>
          <w:tab w:val="left" w:pos="360"/>
        </w:tabs>
        <w:spacing w:after="200" w:line="276" w:lineRule="auto"/>
        <w:ind w:right="734"/>
        <w:rPr>
          <w:rFonts w:asciiTheme="majorHAnsi" w:hAnsiTheme="majorHAnsi" w:cstheme="majorHAnsi"/>
          <w:sz w:val="20"/>
          <w:szCs w:val="20"/>
        </w:rPr>
      </w:pPr>
      <w:r w:rsidRPr="00B266D6">
        <w:rPr>
          <w:rFonts w:asciiTheme="majorHAnsi" w:hAnsiTheme="majorHAnsi" w:cstheme="majorHAnsi"/>
          <w:sz w:val="20"/>
          <w:szCs w:val="20"/>
        </w:rPr>
        <w:t>The Program Administrator is a non-voting member responsible for record keeping.</w:t>
      </w:r>
    </w:p>
    <w:p w14:paraId="3FBD3083" w14:textId="69FE41E4" w:rsidR="00D56618" w:rsidRPr="00CD5562" w:rsidRDefault="00D56618" w:rsidP="00D56618">
      <w:pPr>
        <w:spacing w:line="259" w:lineRule="auto"/>
        <w:rPr>
          <w:rFonts w:ascii="Calibri Light" w:eastAsia="Arial" w:hAnsi="Calibri Light" w:cs="Calibri Light"/>
          <w:b/>
          <w:bCs/>
          <w:i/>
          <w:iCs/>
          <w:sz w:val="20"/>
          <w:szCs w:val="20"/>
          <w:highlight w:val="yellow"/>
        </w:rPr>
      </w:pPr>
      <w:bookmarkStart w:id="2" w:name="_Hlk185405080"/>
      <w:r w:rsidRPr="00CD5562">
        <w:rPr>
          <w:rFonts w:ascii="Calibri Light" w:eastAsia="Arial" w:hAnsi="Calibri Light" w:cs="Calibri Light"/>
          <w:b/>
          <w:bCs/>
          <w:i/>
          <w:iCs/>
          <w:sz w:val="20"/>
          <w:szCs w:val="20"/>
          <w:highlight w:val="yellow"/>
        </w:rPr>
        <w:t>Obligations of Confidentiality</w:t>
      </w:r>
      <w:r w:rsidRPr="00CD5562">
        <w:rPr>
          <w:rFonts w:ascii="Calibri Light" w:eastAsia="Arial" w:hAnsi="Calibri Light" w:cs="Calibri Light"/>
          <w:b/>
          <w:bCs/>
          <w:i/>
          <w:iCs/>
          <w:sz w:val="20"/>
          <w:szCs w:val="20"/>
          <w:highlight w:val="yellow"/>
        </w:rPr>
        <w:t xml:space="preserve"> for All Members:</w:t>
      </w:r>
    </w:p>
    <w:p w14:paraId="57FAD9AB" w14:textId="77777777" w:rsidR="00D56618" w:rsidRPr="00CD5562" w:rsidRDefault="00D56618" w:rsidP="00D56618">
      <w:pPr>
        <w:numPr>
          <w:ilvl w:val="0"/>
          <w:numId w:val="41"/>
        </w:numPr>
        <w:spacing w:after="33" w:line="241" w:lineRule="auto"/>
        <w:ind w:right="65" w:hanging="360"/>
        <w:rPr>
          <w:rFonts w:ascii="Calibri Light" w:hAnsi="Calibri Light" w:cs="Calibri Light"/>
          <w:sz w:val="20"/>
          <w:szCs w:val="20"/>
          <w:highlight w:val="yellow"/>
        </w:rPr>
      </w:pPr>
      <w:r w:rsidRPr="00CD5562">
        <w:rPr>
          <w:rFonts w:ascii="Calibri Light" w:hAnsi="Calibri Light" w:cs="Calibri Light"/>
          <w:sz w:val="20"/>
          <w:szCs w:val="20"/>
          <w:highlight w:val="yellow"/>
        </w:rPr>
        <w:t xml:space="preserve">Confidential information refers to all information disclosed to the RPC, whether in oral, written, or electronic form, that is designated as confidential or that reasonably should be understood to be confidential, considering the nature of the information and the circumstances of disclosure.  </w:t>
      </w:r>
    </w:p>
    <w:p w14:paraId="4D7D6B48" w14:textId="77777777" w:rsidR="00D56618" w:rsidRPr="00CD5562" w:rsidRDefault="00D56618" w:rsidP="00D56618">
      <w:pPr>
        <w:numPr>
          <w:ilvl w:val="0"/>
          <w:numId w:val="41"/>
        </w:numPr>
        <w:spacing w:after="33" w:line="241" w:lineRule="auto"/>
        <w:ind w:right="65" w:hanging="360"/>
        <w:rPr>
          <w:rFonts w:ascii="Calibri Light" w:hAnsi="Calibri Light" w:cs="Calibri Light"/>
          <w:sz w:val="20"/>
          <w:szCs w:val="20"/>
          <w:highlight w:val="yellow"/>
        </w:rPr>
      </w:pPr>
      <w:r w:rsidRPr="00CD5562">
        <w:rPr>
          <w:rFonts w:ascii="Calibri Light" w:hAnsi="Calibri Light" w:cs="Calibri Light"/>
          <w:sz w:val="20"/>
          <w:szCs w:val="20"/>
          <w:highlight w:val="yellow"/>
        </w:rPr>
        <w:t xml:space="preserve">The RPC agrees to use confidential information solely for the purpose of fulfilling the obligations under this Terms of Reference. </w:t>
      </w:r>
    </w:p>
    <w:bookmarkEnd w:id="2"/>
    <w:p w14:paraId="5A1F6700" w14:textId="77777777" w:rsidR="00327F36" w:rsidRPr="00B266D6" w:rsidRDefault="00327F36" w:rsidP="00327F36">
      <w:pPr>
        <w:tabs>
          <w:tab w:val="left" w:pos="3780"/>
        </w:tabs>
        <w:rPr>
          <w:rFonts w:asciiTheme="majorHAnsi" w:hAnsiTheme="majorHAnsi" w:cstheme="majorHAnsi"/>
          <w:b/>
          <w:i/>
          <w:sz w:val="20"/>
          <w:szCs w:val="20"/>
        </w:rPr>
      </w:pPr>
    </w:p>
    <w:p w14:paraId="01BF48F7" w14:textId="77777777" w:rsidR="00327F36" w:rsidRPr="00B266D6" w:rsidRDefault="00327F36" w:rsidP="00327F36">
      <w:pPr>
        <w:tabs>
          <w:tab w:val="left" w:pos="3780"/>
        </w:tabs>
        <w:rPr>
          <w:rFonts w:asciiTheme="majorHAnsi" w:hAnsiTheme="majorHAnsi" w:cstheme="majorHAnsi"/>
          <w:b/>
          <w:i/>
          <w:sz w:val="20"/>
          <w:szCs w:val="20"/>
        </w:rPr>
      </w:pPr>
      <w:r w:rsidRPr="00B266D6">
        <w:rPr>
          <w:rFonts w:asciiTheme="majorHAnsi" w:hAnsiTheme="majorHAnsi" w:cstheme="majorHAnsi"/>
          <w:b/>
          <w:i/>
          <w:sz w:val="20"/>
          <w:szCs w:val="20"/>
        </w:rPr>
        <w:t>Subcommittees:</w:t>
      </w:r>
    </w:p>
    <w:p w14:paraId="225ED6AB" w14:textId="77777777" w:rsidR="00327F36" w:rsidRPr="00B266D6" w:rsidRDefault="00327F36" w:rsidP="00327F36">
      <w:pPr>
        <w:tabs>
          <w:tab w:val="left" w:pos="3780"/>
        </w:tabs>
        <w:rPr>
          <w:rFonts w:asciiTheme="majorHAnsi" w:hAnsiTheme="majorHAnsi" w:cstheme="majorHAnsi"/>
          <w:iCs/>
          <w:color w:val="0070C0"/>
          <w:sz w:val="20"/>
          <w:szCs w:val="20"/>
        </w:rPr>
      </w:pPr>
      <w:r w:rsidRPr="00B266D6">
        <w:rPr>
          <w:rFonts w:asciiTheme="majorHAnsi" w:hAnsiTheme="majorHAnsi" w:cstheme="majorHAnsi"/>
          <w:color w:val="0070C0"/>
          <w:sz w:val="20"/>
          <w:szCs w:val="20"/>
        </w:rPr>
        <w:t>Note: Each RPC’s Terms of Reference should include a description of all active subcommittees.</w:t>
      </w:r>
      <w:r w:rsidRPr="00B266D6">
        <w:rPr>
          <w:rFonts w:asciiTheme="majorHAnsi" w:hAnsiTheme="majorHAnsi" w:cstheme="majorHAnsi"/>
          <w:i/>
          <w:color w:val="0070C0"/>
          <w:sz w:val="20"/>
          <w:szCs w:val="20"/>
        </w:rPr>
        <w:t xml:space="preserve"> </w:t>
      </w:r>
      <w:r w:rsidRPr="00B266D6">
        <w:rPr>
          <w:rFonts w:asciiTheme="majorHAnsi" w:hAnsiTheme="majorHAnsi" w:cstheme="majorHAnsi"/>
          <w:iCs/>
          <w:color w:val="0070C0"/>
          <w:sz w:val="20"/>
          <w:szCs w:val="20"/>
        </w:rPr>
        <w:t>Your program may not have any subcommittees except the competence committee and that is ok.</w:t>
      </w:r>
    </w:p>
    <w:p w14:paraId="2B5E14AC" w14:textId="77777777" w:rsidR="00327F36" w:rsidRPr="00B266D6" w:rsidRDefault="00327F36" w:rsidP="00327F36">
      <w:pPr>
        <w:pStyle w:val="ListParagraph"/>
        <w:numPr>
          <w:ilvl w:val="0"/>
          <w:numId w:val="3"/>
        </w:numPr>
        <w:tabs>
          <w:tab w:val="left" w:pos="3780"/>
        </w:tabs>
        <w:spacing w:after="200" w:line="276" w:lineRule="auto"/>
        <w:rPr>
          <w:rFonts w:asciiTheme="majorHAnsi" w:hAnsiTheme="majorHAnsi" w:cstheme="majorHAnsi"/>
          <w:sz w:val="20"/>
          <w:szCs w:val="20"/>
        </w:rPr>
      </w:pPr>
      <w:r w:rsidRPr="00B266D6">
        <w:rPr>
          <w:rFonts w:asciiTheme="majorHAnsi" w:hAnsiTheme="majorHAnsi" w:cstheme="majorHAnsi"/>
          <w:sz w:val="20"/>
          <w:szCs w:val="20"/>
        </w:rPr>
        <w:t>Subcommittees may include but are not limited to Admission/ Resident Selection; Curriculum; Competence Committee (or equivalent); Resident Assessment and Promotion.</w:t>
      </w:r>
    </w:p>
    <w:p w14:paraId="534BDDF4" w14:textId="77777777" w:rsidR="00327F36" w:rsidRPr="00B266D6" w:rsidRDefault="00327F36" w:rsidP="00327F36">
      <w:pPr>
        <w:tabs>
          <w:tab w:val="left" w:pos="3780"/>
        </w:tabs>
        <w:rPr>
          <w:rFonts w:asciiTheme="majorHAnsi" w:hAnsiTheme="majorHAnsi" w:cstheme="majorHAnsi"/>
          <w:sz w:val="20"/>
          <w:szCs w:val="20"/>
        </w:rPr>
      </w:pPr>
      <w:r w:rsidRPr="00B266D6">
        <w:rPr>
          <w:rFonts w:asciiTheme="majorHAnsi" w:hAnsiTheme="majorHAnsi" w:cstheme="majorHAnsi"/>
          <w:b/>
          <w:sz w:val="20"/>
          <w:szCs w:val="20"/>
          <w:u w:val="single"/>
        </w:rPr>
        <w:t>Documentation:</w:t>
      </w:r>
    </w:p>
    <w:p w14:paraId="208EC0D2" w14:textId="77777777" w:rsidR="00327F36" w:rsidRPr="00B266D6" w:rsidRDefault="00327F36" w:rsidP="00327F36">
      <w:pPr>
        <w:pStyle w:val="ListParagraph"/>
        <w:numPr>
          <w:ilvl w:val="0"/>
          <w:numId w:val="1"/>
        </w:numPr>
        <w:tabs>
          <w:tab w:val="left" w:pos="3780"/>
        </w:tabs>
        <w:rPr>
          <w:rFonts w:asciiTheme="majorHAnsi" w:hAnsiTheme="majorHAnsi" w:cstheme="majorHAnsi"/>
          <w:sz w:val="20"/>
          <w:szCs w:val="20"/>
        </w:rPr>
      </w:pPr>
      <w:r w:rsidRPr="00B266D6">
        <w:rPr>
          <w:rFonts w:asciiTheme="majorHAnsi" w:hAnsiTheme="majorHAnsi" w:cstheme="majorHAnsi"/>
          <w:sz w:val="20"/>
          <w:szCs w:val="20"/>
        </w:rPr>
        <w:t>Agendas and relevant documentation are pre-circulated to RPC members [</w:t>
      </w:r>
      <w:r w:rsidRPr="00B266D6">
        <w:rPr>
          <w:rFonts w:asciiTheme="majorHAnsi" w:hAnsiTheme="majorHAnsi" w:cstheme="majorHAnsi"/>
          <w:color w:val="0070C0"/>
          <w:sz w:val="20"/>
          <w:szCs w:val="20"/>
        </w:rPr>
        <w:t>Insert appropriate timeframe e.g., 1 week</w:t>
      </w:r>
      <w:r w:rsidRPr="00B266D6">
        <w:rPr>
          <w:rFonts w:asciiTheme="majorHAnsi" w:hAnsiTheme="majorHAnsi" w:cstheme="majorHAnsi"/>
          <w:sz w:val="20"/>
          <w:szCs w:val="20"/>
        </w:rPr>
        <w:t>] before the meeting.</w:t>
      </w:r>
    </w:p>
    <w:p w14:paraId="1F87F056" w14:textId="77777777" w:rsidR="00327F36" w:rsidRPr="00B266D6" w:rsidRDefault="00327F36" w:rsidP="00327F36">
      <w:pPr>
        <w:pStyle w:val="ListParagraph"/>
        <w:numPr>
          <w:ilvl w:val="0"/>
          <w:numId w:val="1"/>
        </w:numPr>
        <w:spacing w:after="200"/>
        <w:rPr>
          <w:rFonts w:asciiTheme="majorHAnsi" w:hAnsiTheme="majorHAnsi" w:cstheme="majorHAnsi"/>
          <w:sz w:val="20"/>
          <w:szCs w:val="20"/>
        </w:rPr>
      </w:pPr>
      <w:r w:rsidRPr="00B266D6">
        <w:rPr>
          <w:rFonts w:asciiTheme="majorHAnsi" w:hAnsiTheme="majorHAnsi" w:cstheme="majorHAnsi"/>
          <w:sz w:val="20"/>
          <w:szCs w:val="20"/>
        </w:rPr>
        <w:t xml:space="preserve">“Resident Report” is a standing item on the meeting agenda, to provide the resident representative(s) an opportunity to discuss or raise specific items of resident concern that may not otherwise be addressed. </w:t>
      </w:r>
    </w:p>
    <w:p w14:paraId="3D1BE7FD" w14:textId="77777777" w:rsidR="00327F36" w:rsidRPr="00B266D6" w:rsidRDefault="00327F36" w:rsidP="00327F36">
      <w:pPr>
        <w:pStyle w:val="ListParagraph"/>
        <w:numPr>
          <w:ilvl w:val="0"/>
          <w:numId w:val="1"/>
        </w:numPr>
        <w:tabs>
          <w:tab w:val="left" w:pos="3780"/>
        </w:tabs>
        <w:spacing w:after="200"/>
        <w:rPr>
          <w:rFonts w:asciiTheme="majorHAnsi" w:hAnsiTheme="majorHAnsi" w:cstheme="majorHAnsi"/>
          <w:sz w:val="20"/>
          <w:szCs w:val="20"/>
        </w:rPr>
      </w:pPr>
      <w:r w:rsidRPr="00B266D6">
        <w:rPr>
          <w:rFonts w:asciiTheme="majorHAnsi" w:hAnsiTheme="majorHAnsi" w:cstheme="majorHAnsi"/>
          <w:sz w:val="20"/>
          <w:szCs w:val="20"/>
        </w:rPr>
        <w:t>Minutes are taken by the Program Administrative Support or delegate.</w:t>
      </w:r>
    </w:p>
    <w:p w14:paraId="729F9918" w14:textId="54E985B5" w:rsidR="00327F36" w:rsidRPr="00B266D6" w:rsidRDefault="00327F36" w:rsidP="00327F36">
      <w:pPr>
        <w:pStyle w:val="ListParagraph"/>
        <w:numPr>
          <w:ilvl w:val="0"/>
          <w:numId w:val="1"/>
        </w:numPr>
        <w:tabs>
          <w:tab w:val="left" w:pos="3780"/>
        </w:tabs>
        <w:spacing w:after="200"/>
        <w:rPr>
          <w:rFonts w:asciiTheme="majorHAnsi" w:hAnsiTheme="majorHAnsi" w:cstheme="majorHAnsi"/>
          <w:b/>
          <w:i/>
          <w:sz w:val="20"/>
          <w:szCs w:val="20"/>
        </w:rPr>
      </w:pPr>
      <w:r w:rsidRPr="00B266D6">
        <w:rPr>
          <w:rFonts w:asciiTheme="majorHAnsi" w:hAnsiTheme="majorHAnsi" w:cstheme="majorHAnsi"/>
          <w:sz w:val="20"/>
          <w:szCs w:val="20"/>
        </w:rPr>
        <w:t xml:space="preserve">Minutes are distributed to </w:t>
      </w:r>
      <w:r w:rsidR="00B15DF8">
        <w:rPr>
          <w:rFonts w:asciiTheme="majorHAnsi" w:hAnsiTheme="majorHAnsi" w:cstheme="majorHAnsi"/>
          <w:sz w:val="20"/>
          <w:szCs w:val="20"/>
        </w:rPr>
        <w:t>all individuals involved,</w:t>
      </w:r>
      <w:r w:rsidRPr="00B266D6">
        <w:rPr>
          <w:rFonts w:asciiTheme="majorHAnsi" w:hAnsiTheme="majorHAnsi" w:cstheme="majorHAnsi"/>
          <w:sz w:val="20"/>
          <w:szCs w:val="20"/>
        </w:rPr>
        <w:t xml:space="preserve"> including Faculty and Residents by [</w:t>
      </w:r>
      <w:r w:rsidRPr="00B266D6">
        <w:rPr>
          <w:rFonts w:asciiTheme="majorHAnsi" w:hAnsiTheme="majorHAnsi" w:cstheme="majorHAnsi"/>
          <w:color w:val="0070C0"/>
          <w:sz w:val="20"/>
          <w:szCs w:val="20"/>
        </w:rPr>
        <w:t>Please describe the distribution process in your program e.g., password protected website</w:t>
      </w:r>
      <w:r w:rsidRPr="00B266D6">
        <w:rPr>
          <w:rFonts w:asciiTheme="majorHAnsi" w:hAnsiTheme="majorHAnsi" w:cstheme="majorHAnsi"/>
          <w:sz w:val="20"/>
          <w:szCs w:val="20"/>
        </w:rPr>
        <w:t>].</w:t>
      </w:r>
      <w:r w:rsidRPr="00B266D6" w:rsidDel="00825B5E">
        <w:rPr>
          <w:rFonts w:asciiTheme="majorHAnsi" w:hAnsiTheme="majorHAnsi" w:cstheme="majorHAnsi"/>
          <w:sz w:val="20"/>
          <w:szCs w:val="20"/>
          <w:highlight w:val="yellow"/>
        </w:rPr>
        <w:t xml:space="preserve"> </w:t>
      </w:r>
    </w:p>
    <w:p w14:paraId="6FC112CB" w14:textId="77777777" w:rsidR="00327F36" w:rsidRPr="00B266D6" w:rsidRDefault="00327F36" w:rsidP="00327F36">
      <w:pPr>
        <w:pStyle w:val="ListParagraph"/>
        <w:tabs>
          <w:tab w:val="left" w:pos="3780"/>
        </w:tabs>
        <w:rPr>
          <w:rFonts w:asciiTheme="majorHAnsi" w:hAnsiTheme="majorHAnsi" w:cstheme="majorHAnsi"/>
          <w:i/>
          <w:color w:val="0070C0"/>
          <w:sz w:val="20"/>
          <w:szCs w:val="20"/>
        </w:rPr>
      </w:pPr>
    </w:p>
    <w:p w14:paraId="5CFAF74C" w14:textId="77777777" w:rsidR="00327F36" w:rsidRPr="00B266D6" w:rsidRDefault="00327F36" w:rsidP="00327F36">
      <w:pPr>
        <w:tabs>
          <w:tab w:val="left" w:pos="3780"/>
        </w:tabs>
        <w:rPr>
          <w:rFonts w:asciiTheme="majorHAnsi" w:hAnsiTheme="majorHAnsi" w:cstheme="majorHAnsi"/>
          <w:i/>
          <w:color w:val="0070C0"/>
          <w:sz w:val="20"/>
          <w:szCs w:val="20"/>
        </w:rPr>
      </w:pPr>
      <w:r w:rsidRPr="00B266D6">
        <w:rPr>
          <w:rFonts w:asciiTheme="majorHAnsi" w:hAnsiTheme="majorHAnsi" w:cstheme="majorHAnsi"/>
          <w:b/>
          <w:i/>
          <w:sz w:val="20"/>
          <w:szCs w:val="20"/>
        </w:rPr>
        <w:t>Last updated</w:t>
      </w:r>
      <w:r w:rsidRPr="00B266D6">
        <w:rPr>
          <w:rFonts w:asciiTheme="majorHAnsi" w:hAnsiTheme="majorHAnsi" w:cstheme="majorHAnsi"/>
          <w:i/>
          <w:sz w:val="20"/>
          <w:szCs w:val="20"/>
        </w:rPr>
        <w:t xml:space="preserve">: </w:t>
      </w:r>
      <w:r w:rsidRPr="00B266D6">
        <w:rPr>
          <w:rFonts w:asciiTheme="majorHAnsi" w:hAnsiTheme="majorHAnsi" w:cstheme="majorHAnsi"/>
          <w:i/>
          <w:color w:val="0070C0"/>
          <w:sz w:val="20"/>
          <w:szCs w:val="20"/>
        </w:rPr>
        <w:t>XXX (month, year)</w:t>
      </w:r>
    </w:p>
    <w:p w14:paraId="088433E5" w14:textId="78F94751" w:rsidR="00F64C1D" w:rsidRDefault="00327F36">
      <w:pPr>
        <w:rPr>
          <w:rFonts w:asciiTheme="majorHAnsi" w:hAnsiTheme="majorHAnsi" w:cstheme="majorHAnsi"/>
          <w:i/>
          <w:color w:val="0070C0"/>
          <w:sz w:val="20"/>
          <w:szCs w:val="20"/>
        </w:rPr>
      </w:pPr>
      <w:r w:rsidRPr="00B266D6">
        <w:rPr>
          <w:rFonts w:asciiTheme="majorHAnsi" w:hAnsiTheme="majorHAnsi" w:cstheme="majorHAnsi"/>
          <w:i/>
          <w:color w:val="0070C0"/>
          <w:sz w:val="20"/>
          <w:szCs w:val="20"/>
        </w:rPr>
        <w:lastRenderedPageBreak/>
        <w:t>Approved at xxxxx (meeting date)</w:t>
      </w:r>
    </w:p>
    <w:p w14:paraId="6B4FA210" w14:textId="77777777" w:rsidR="000C61BE" w:rsidRDefault="000C61BE">
      <w:pPr>
        <w:rPr>
          <w:rFonts w:asciiTheme="majorHAnsi" w:hAnsiTheme="majorHAnsi" w:cstheme="majorHAnsi"/>
          <w:i/>
          <w:color w:val="0070C0"/>
          <w:sz w:val="20"/>
          <w:szCs w:val="20"/>
        </w:rPr>
      </w:pPr>
    </w:p>
    <w:p w14:paraId="1FB94FEE" w14:textId="5F1860AE" w:rsidR="000C61BE" w:rsidRPr="005A2F73" w:rsidRDefault="000C305D">
      <w:pPr>
        <w:rPr>
          <w:rFonts w:asciiTheme="majorHAnsi" w:hAnsiTheme="majorHAnsi" w:cstheme="majorHAnsi"/>
          <w:iCs/>
          <w:color w:val="0070C0"/>
          <w:sz w:val="20"/>
          <w:szCs w:val="20"/>
        </w:rPr>
      </w:pPr>
      <w:r w:rsidRPr="005A2F73">
        <w:rPr>
          <w:rFonts w:asciiTheme="majorHAnsi" w:hAnsiTheme="majorHAnsi" w:cstheme="majorHAnsi"/>
          <w:i/>
          <w:color w:val="0070C0"/>
          <w:sz w:val="20"/>
          <w:szCs w:val="20"/>
        </w:rPr>
        <w:t xml:space="preserve">Next </w:t>
      </w:r>
      <w:r w:rsidR="000C61BE" w:rsidRPr="005A2F73">
        <w:rPr>
          <w:rFonts w:asciiTheme="majorHAnsi" w:hAnsiTheme="majorHAnsi" w:cstheme="majorHAnsi"/>
          <w:i/>
          <w:color w:val="0070C0"/>
          <w:sz w:val="20"/>
          <w:szCs w:val="20"/>
        </w:rPr>
        <w:t>Review Da</w:t>
      </w:r>
      <w:r w:rsidR="006C1258" w:rsidRPr="005A2F73">
        <w:rPr>
          <w:rFonts w:asciiTheme="majorHAnsi" w:hAnsiTheme="majorHAnsi" w:cstheme="majorHAnsi"/>
          <w:i/>
          <w:color w:val="0070C0"/>
          <w:sz w:val="20"/>
          <w:szCs w:val="20"/>
        </w:rPr>
        <w:t xml:space="preserve">te: XXX (month, year: e.g. </w:t>
      </w:r>
      <w:r w:rsidRPr="005A2F73">
        <w:rPr>
          <w:rFonts w:asciiTheme="majorHAnsi" w:hAnsiTheme="majorHAnsi" w:cstheme="majorHAnsi"/>
          <w:i/>
          <w:color w:val="0070C0"/>
          <w:sz w:val="20"/>
          <w:szCs w:val="20"/>
        </w:rPr>
        <w:t>May</w:t>
      </w:r>
      <w:r w:rsidR="006C1258" w:rsidRPr="005A2F73">
        <w:rPr>
          <w:rFonts w:asciiTheme="majorHAnsi" w:hAnsiTheme="majorHAnsi" w:cstheme="majorHAnsi"/>
          <w:i/>
          <w:color w:val="0070C0"/>
          <w:sz w:val="20"/>
          <w:szCs w:val="20"/>
        </w:rPr>
        <w:t xml:space="preserve"> </w:t>
      </w:r>
      <w:r w:rsidR="006C1258" w:rsidRPr="00235741">
        <w:rPr>
          <w:rFonts w:asciiTheme="majorHAnsi" w:hAnsiTheme="majorHAnsi" w:cstheme="majorHAnsi"/>
          <w:i/>
          <w:color w:val="0070C0"/>
          <w:sz w:val="20"/>
          <w:szCs w:val="20"/>
        </w:rPr>
        <w:t>2025)</w:t>
      </w:r>
      <w:r w:rsidR="005A2F73" w:rsidRPr="00235741">
        <w:rPr>
          <w:rFonts w:asciiTheme="majorHAnsi" w:hAnsiTheme="majorHAnsi" w:cstheme="majorHAnsi"/>
          <w:iCs/>
          <w:color w:val="0070C0"/>
          <w:sz w:val="20"/>
          <w:szCs w:val="20"/>
        </w:rPr>
        <w:t xml:space="preserve"> </w:t>
      </w:r>
      <w:r w:rsidR="005A2F73" w:rsidRPr="00235741">
        <w:rPr>
          <w:rFonts w:asciiTheme="majorHAnsi" w:hAnsiTheme="majorHAnsi" w:cstheme="majorHAnsi"/>
          <w:iCs/>
          <w:sz w:val="20"/>
          <w:szCs w:val="20"/>
        </w:rPr>
        <w:t>[1.2.2.2]</w:t>
      </w:r>
    </w:p>
    <w:sectPr w:rsidR="000C61BE" w:rsidRPr="005A2F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79E"/>
    <w:multiLevelType w:val="hybridMultilevel"/>
    <w:tmpl w:val="D4FEBE1A"/>
    <w:lvl w:ilvl="0" w:tplc="72A254DE">
      <w:start w:val="1"/>
      <w:numFmt w:val="bullet"/>
      <w:lvlText w:val=""/>
      <w:lvlJc w:val="left"/>
      <w:pPr>
        <w:ind w:left="720" w:hanging="360"/>
      </w:pPr>
      <w:rPr>
        <w:rFonts w:ascii="Symbol" w:hAnsi="Symbol"/>
      </w:rPr>
    </w:lvl>
    <w:lvl w:ilvl="1" w:tplc="31607500">
      <w:start w:val="1"/>
      <w:numFmt w:val="bullet"/>
      <w:lvlText w:val=""/>
      <w:lvlJc w:val="left"/>
      <w:pPr>
        <w:ind w:left="720" w:hanging="360"/>
      </w:pPr>
      <w:rPr>
        <w:rFonts w:ascii="Symbol" w:hAnsi="Symbol"/>
      </w:rPr>
    </w:lvl>
    <w:lvl w:ilvl="2" w:tplc="132CFE2A">
      <w:start w:val="1"/>
      <w:numFmt w:val="bullet"/>
      <w:lvlText w:val=""/>
      <w:lvlJc w:val="left"/>
      <w:pPr>
        <w:ind w:left="720" w:hanging="360"/>
      </w:pPr>
      <w:rPr>
        <w:rFonts w:ascii="Symbol" w:hAnsi="Symbol"/>
      </w:rPr>
    </w:lvl>
    <w:lvl w:ilvl="3" w:tplc="266A213E">
      <w:start w:val="1"/>
      <w:numFmt w:val="bullet"/>
      <w:lvlText w:val=""/>
      <w:lvlJc w:val="left"/>
      <w:pPr>
        <w:ind w:left="720" w:hanging="360"/>
      </w:pPr>
      <w:rPr>
        <w:rFonts w:ascii="Symbol" w:hAnsi="Symbol"/>
      </w:rPr>
    </w:lvl>
    <w:lvl w:ilvl="4" w:tplc="C918391A">
      <w:start w:val="1"/>
      <w:numFmt w:val="bullet"/>
      <w:lvlText w:val=""/>
      <w:lvlJc w:val="left"/>
      <w:pPr>
        <w:ind w:left="720" w:hanging="360"/>
      </w:pPr>
      <w:rPr>
        <w:rFonts w:ascii="Symbol" w:hAnsi="Symbol"/>
      </w:rPr>
    </w:lvl>
    <w:lvl w:ilvl="5" w:tplc="115AE798">
      <w:start w:val="1"/>
      <w:numFmt w:val="bullet"/>
      <w:lvlText w:val=""/>
      <w:lvlJc w:val="left"/>
      <w:pPr>
        <w:ind w:left="720" w:hanging="360"/>
      </w:pPr>
      <w:rPr>
        <w:rFonts w:ascii="Symbol" w:hAnsi="Symbol"/>
      </w:rPr>
    </w:lvl>
    <w:lvl w:ilvl="6" w:tplc="694CF1F6">
      <w:start w:val="1"/>
      <w:numFmt w:val="bullet"/>
      <w:lvlText w:val=""/>
      <w:lvlJc w:val="left"/>
      <w:pPr>
        <w:ind w:left="720" w:hanging="360"/>
      </w:pPr>
      <w:rPr>
        <w:rFonts w:ascii="Symbol" w:hAnsi="Symbol"/>
      </w:rPr>
    </w:lvl>
    <w:lvl w:ilvl="7" w:tplc="F710AE06">
      <w:start w:val="1"/>
      <w:numFmt w:val="bullet"/>
      <w:lvlText w:val=""/>
      <w:lvlJc w:val="left"/>
      <w:pPr>
        <w:ind w:left="720" w:hanging="360"/>
      </w:pPr>
      <w:rPr>
        <w:rFonts w:ascii="Symbol" w:hAnsi="Symbol"/>
      </w:rPr>
    </w:lvl>
    <w:lvl w:ilvl="8" w:tplc="B9987A86">
      <w:start w:val="1"/>
      <w:numFmt w:val="bullet"/>
      <w:lvlText w:val=""/>
      <w:lvlJc w:val="left"/>
      <w:pPr>
        <w:ind w:left="720" w:hanging="360"/>
      </w:pPr>
      <w:rPr>
        <w:rFonts w:ascii="Symbol" w:hAnsi="Symbol"/>
      </w:rPr>
    </w:lvl>
  </w:abstractNum>
  <w:abstractNum w:abstractNumId="1" w15:restartNumberingAfterBreak="0">
    <w:nsid w:val="0AD96598"/>
    <w:multiLevelType w:val="hybridMultilevel"/>
    <w:tmpl w:val="4AD2E830"/>
    <w:lvl w:ilvl="0" w:tplc="339A0D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5181B"/>
    <w:multiLevelType w:val="hybridMultilevel"/>
    <w:tmpl w:val="E8FA5A0E"/>
    <w:lvl w:ilvl="0" w:tplc="1E16B140">
      <w:start w:val="1"/>
      <w:numFmt w:val="bullet"/>
      <w:lvlText w:val=""/>
      <w:lvlJc w:val="left"/>
      <w:pPr>
        <w:ind w:left="720" w:hanging="360"/>
      </w:pPr>
      <w:rPr>
        <w:rFonts w:ascii="Symbol" w:hAnsi="Symbol"/>
      </w:rPr>
    </w:lvl>
    <w:lvl w:ilvl="1" w:tplc="67DE2120">
      <w:start w:val="1"/>
      <w:numFmt w:val="bullet"/>
      <w:lvlText w:val=""/>
      <w:lvlJc w:val="left"/>
      <w:pPr>
        <w:ind w:left="720" w:hanging="360"/>
      </w:pPr>
      <w:rPr>
        <w:rFonts w:ascii="Symbol" w:hAnsi="Symbol"/>
      </w:rPr>
    </w:lvl>
    <w:lvl w:ilvl="2" w:tplc="0E32F668">
      <w:start w:val="1"/>
      <w:numFmt w:val="bullet"/>
      <w:lvlText w:val=""/>
      <w:lvlJc w:val="left"/>
      <w:pPr>
        <w:ind w:left="720" w:hanging="360"/>
      </w:pPr>
      <w:rPr>
        <w:rFonts w:ascii="Symbol" w:hAnsi="Symbol"/>
      </w:rPr>
    </w:lvl>
    <w:lvl w:ilvl="3" w:tplc="82080CFA">
      <w:start w:val="1"/>
      <w:numFmt w:val="bullet"/>
      <w:lvlText w:val=""/>
      <w:lvlJc w:val="left"/>
      <w:pPr>
        <w:ind w:left="720" w:hanging="360"/>
      </w:pPr>
      <w:rPr>
        <w:rFonts w:ascii="Symbol" w:hAnsi="Symbol"/>
      </w:rPr>
    </w:lvl>
    <w:lvl w:ilvl="4" w:tplc="34F8685E">
      <w:start w:val="1"/>
      <w:numFmt w:val="bullet"/>
      <w:lvlText w:val=""/>
      <w:lvlJc w:val="left"/>
      <w:pPr>
        <w:ind w:left="720" w:hanging="360"/>
      </w:pPr>
      <w:rPr>
        <w:rFonts w:ascii="Symbol" w:hAnsi="Symbol"/>
      </w:rPr>
    </w:lvl>
    <w:lvl w:ilvl="5" w:tplc="3B92A286">
      <w:start w:val="1"/>
      <w:numFmt w:val="bullet"/>
      <w:lvlText w:val=""/>
      <w:lvlJc w:val="left"/>
      <w:pPr>
        <w:ind w:left="720" w:hanging="360"/>
      </w:pPr>
      <w:rPr>
        <w:rFonts w:ascii="Symbol" w:hAnsi="Symbol"/>
      </w:rPr>
    </w:lvl>
    <w:lvl w:ilvl="6" w:tplc="57CA4A38">
      <w:start w:val="1"/>
      <w:numFmt w:val="bullet"/>
      <w:lvlText w:val=""/>
      <w:lvlJc w:val="left"/>
      <w:pPr>
        <w:ind w:left="720" w:hanging="360"/>
      </w:pPr>
      <w:rPr>
        <w:rFonts w:ascii="Symbol" w:hAnsi="Symbol"/>
      </w:rPr>
    </w:lvl>
    <w:lvl w:ilvl="7" w:tplc="B9DCBE54">
      <w:start w:val="1"/>
      <w:numFmt w:val="bullet"/>
      <w:lvlText w:val=""/>
      <w:lvlJc w:val="left"/>
      <w:pPr>
        <w:ind w:left="720" w:hanging="360"/>
      </w:pPr>
      <w:rPr>
        <w:rFonts w:ascii="Symbol" w:hAnsi="Symbol"/>
      </w:rPr>
    </w:lvl>
    <w:lvl w:ilvl="8" w:tplc="500645F0">
      <w:start w:val="1"/>
      <w:numFmt w:val="bullet"/>
      <w:lvlText w:val=""/>
      <w:lvlJc w:val="left"/>
      <w:pPr>
        <w:ind w:left="720" w:hanging="360"/>
      </w:pPr>
      <w:rPr>
        <w:rFonts w:ascii="Symbol" w:hAnsi="Symbol"/>
      </w:rPr>
    </w:lvl>
  </w:abstractNum>
  <w:abstractNum w:abstractNumId="3" w15:restartNumberingAfterBreak="0">
    <w:nsid w:val="12157338"/>
    <w:multiLevelType w:val="hybridMultilevel"/>
    <w:tmpl w:val="E36C520E"/>
    <w:lvl w:ilvl="0" w:tplc="7B32B87C">
      <w:start w:val="1"/>
      <w:numFmt w:val="bullet"/>
      <w:lvlText w:val=""/>
      <w:lvlJc w:val="left"/>
      <w:pPr>
        <w:ind w:left="720" w:hanging="360"/>
      </w:pPr>
      <w:rPr>
        <w:rFonts w:ascii="Symbol" w:hAnsi="Symbol"/>
      </w:rPr>
    </w:lvl>
    <w:lvl w:ilvl="1" w:tplc="1CB49C6E">
      <w:start w:val="1"/>
      <w:numFmt w:val="bullet"/>
      <w:lvlText w:val=""/>
      <w:lvlJc w:val="left"/>
      <w:pPr>
        <w:ind w:left="720" w:hanging="360"/>
      </w:pPr>
      <w:rPr>
        <w:rFonts w:ascii="Symbol" w:hAnsi="Symbol"/>
      </w:rPr>
    </w:lvl>
    <w:lvl w:ilvl="2" w:tplc="8F3A1FE4">
      <w:start w:val="1"/>
      <w:numFmt w:val="bullet"/>
      <w:lvlText w:val=""/>
      <w:lvlJc w:val="left"/>
      <w:pPr>
        <w:ind w:left="720" w:hanging="360"/>
      </w:pPr>
      <w:rPr>
        <w:rFonts w:ascii="Symbol" w:hAnsi="Symbol"/>
      </w:rPr>
    </w:lvl>
    <w:lvl w:ilvl="3" w:tplc="BF3CD770">
      <w:start w:val="1"/>
      <w:numFmt w:val="bullet"/>
      <w:lvlText w:val=""/>
      <w:lvlJc w:val="left"/>
      <w:pPr>
        <w:ind w:left="720" w:hanging="360"/>
      </w:pPr>
      <w:rPr>
        <w:rFonts w:ascii="Symbol" w:hAnsi="Symbol"/>
      </w:rPr>
    </w:lvl>
    <w:lvl w:ilvl="4" w:tplc="91420884">
      <w:start w:val="1"/>
      <w:numFmt w:val="bullet"/>
      <w:lvlText w:val=""/>
      <w:lvlJc w:val="left"/>
      <w:pPr>
        <w:ind w:left="720" w:hanging="360"/>
      </w:pPr>
      <w:rPr>
        <w:rFonts w:ascii="Symbol" w:hAnsi="Symbol"/>
      </w:rPr>
    </w:lvl>
    <w:lvl w:ilvl="5" w:tplc="1D58103C">
      <w:start w:val="1"/>
      <w:numFmt w:val="bullet"/>
      <w:lvlText w:val=""/>
      <w:lvlJc w:val="left"/>
      <w:pPr>
        <w:ind w:left="720" w:hanging="360"/>
      </w:pPr>
      <w:rPr>
        <w:rFonts w:ascii="Symbol" w:hAnsi="Symbol"/>
      </w:rPr>
    </w:lvl>
    <w:lvl w:ilvl="6" w:tplc="33B03E9E">
      <w:start w:val="1"/>
      <w:numFmt w:val="bullet"/>
      <w:lvlText w:val=""/>
      <w:lvlJc w:val="left"/>
      <w:pPr>
        <w:ind w:left="720" w:hanging="360"/>
      </w:pPr>
      <w:rPr>
        <w:rFonts w:ascii="Symbol" w:hAnsi="Symbol"/>
      </w:rPr>
    </w:lvl>
    <w:lvl w:ilvl="7" w:tplc="81FAE89C">
      <w:start w:val="1"/>
      <w:numFmt w:val="bullet"/>
      <w:lvlText w:val=""/>
      <w:lvlJc w:val="left"/>
      <w:pPr>
        <w:ind w:left="720" w:hanging="360"/>
      </w:pPr>
      <w:rPr>
        <w:rFonts w:ascii="Symbol" w:hAnsi="Symbol"/>
      </w:rPr>
    </w:lvl>
    <w:lvl w:ilvl="8" w:tplc="306E6BEA">
      <w:start w:val="1"/>
      <w:numFmt w:val="bullet"/>
      <w:lvlText w:val=""/>
      <w:lvlJc w:val="left"/>
      <w:pPr>
        <w:ind w:left="720" w:hanging="360"/>
      </w:pPr>
      <w:rPr>
        <w:rFonts w:ascii="Symbol" w:hAnsi="Symbol"/>
      </w:rPr>
    </w:lvl>
  </w:abstractNum>
  <w:abstractNum w:abstractNumId="4" w15:restartNumberingAfterBreak="0">
    <w:nsid w:val="125740F7"/>
    <w:multiLevelType w:val="hybridMultilevel"/>
    <w:tmpl w:val="FCFC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E7479"/>
    <w:multiLevelType w:val="hybridMultilevel"/>
    <w:tmpl w:val="71F0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E239A"/>
    <w:multiLevelType w:val="hybridMultilevel"/>
    <w:tmpl w:val="148A37E6"/>
    <w:lvl w:ilvl="0" w:tplc="EF121E14">
      <w:start w:val="1"/>
      <w:numFmt w:val="bullet"/>
      <w:lvlText w:val=""/>
      <w:lvlJc w:val="left"/>
      <w:pPr>
        <w:ind w:left="720" w:hanging="360"/>
      </w:pPr>
      <w:rPr>
        <w:rFonts w:ascii="Symbol" w:hAnsi="Symbol"/>
      </w:rPr>
    </w:lvl>
    <w:lvl w:ilvl="1" w:tplc="68481274">
      <w:start w:val="1"/>
      <w:numFmt w:val="bullet"/>
      <w:lvlText w:val=""/>
      <w:lvlJc w:val="left"/>
      <w:pPr>
        <w:ind w:left="720" w:hanging="360"/>
      </w:pPr>
      <w:rPr>
        <w:rFonts w:ascii="Symbol" w:hAnsi="Symbol"/>
      </w:rPr>
    </w:lvl>
    <w:lvl w:ilvl="2" w:tplc="707A8A82">
      <w:start w:val="1"/>
      <w:numFmt w:val="bullet"/>
      <w:lvlText w:val=""/>
      <w:lvlJc w:val="left"/>
      <w:pPr>
        <w:ind w:left="720" w:hanging="360"/>
      </w:pPr>
      <w:rPr>
        <w:rFonts w:ascii="Symbol" w:hAnsi="Symbol"/>
      </w:rPr>
    </w:lvl>
    <w:lvl w:ilvl="3" w:tplc="070CDB84">
      <w:start w:val="1"/>
      <w:numFmt w:val="bullet"/>
      <w:lvlText w:val=""/>
      <w:lvlJc w:val="left"/>
      <w:pPr>
        <w:ind w:left="720" w:hanging="360"/>
      </w:pPr>
      <w:rPr>
        <w:rFonts w:ascii="Symbol" w:hAnsi="Symbol"/>
      </w:rPr>
    </w:lvl>
    <w:lvl w:ilvl="4" w:tplc="14AEC832">
      <w:start w:val="1"/>
      <w:numFmt w:val="bullet"/>
      <w:lvlText w:val=""/>
      <w:lvlJc w:val="left"/>
      <w:pPr>
        <w:ind w:left="720" w:hanging="360"/>
      </w:pPr>
      <w:rPr>
        <w:rFonts w:ascii="Symbol" w:hAnsi="Symbol"/>
      </w:rPr>
    </w:lvl>
    <w:lvl w:ilvl="5" w:tplc="E3442A76">
      <w:start w:val="1"/>
      <w:numFmt w:val="bullet"/>
      <w:lvlText w:val=""/>
      <w:lvlJc w:val="left"/>
      <w:pPr>
        <w:ind w:left="720" w:hanging="360"/>
      </w:pPr>
      <w:rPr>
        <w:rFonts w:ascii="Symbol" w:hAnsi="Symbol"/>
      </w:rPr>
    </w:lvl>
    <w:lvl w:ilvl="6" w:tplc="52423E16">
      <w:start w:val="1"/>
      <w:numFmt w:val="bullet"/>
      <w:lvlText w:val=""/>
      <w:lvlJc w:val="left"/>
      <w:pPr>
        <w:ind w:left="720" w:hanging="360"/>
      </w:pPr>
      <w:rPr>
        <w:rFonts w:ascii="Symbol" w:hAnsi="Symbol"/>
      </w:rPr>
    </w:lvl>
    <w:lvl w:ilvl="7" w:tplc="22CA1E00">
      <w:start w:val="1"/>
      <w:numFmt w:val="bullet"/>
      <w:lvlText w:val=""/>
      <w:lvlJc w:val="left"/>
      <w:pPr>
        <w:ind w:left="720" w:hanging="360"/>
      </w:pPr>
      <w:rPr>
        <w:rFonts w:ascii="Symbol" w:hAnsi="Symbol"/>
      </w:rPr>
    </w:lvl>
    <w:lvl w:ilvl="8" w:tplc="42E2554E">
      <w:start w:val="1"/>
      <w:numFmt w:val="bullet"/>
      <w:lvlText w:val=""/>
      <w:lvlJc w:val="left"/>
      <w:pPr>
        <w:ind w:left="720" w:hanging="360"/>
      </w:pPr>
      <w:rPr>
        <w:rFonts w:ascii="Symbol" w:hAnsi="Symbol"/>
      </w:rPr>
    </w:lvl>
  </w:abstractNum>
  <w:abstractNum w:abstractNumId="7" w15:restartNumberingAfterBreak="0">
    <w:nsid w:val="1AC241C5"/>
    <w:multiLevelType w:val="hybridMultilevel"/>
    <w:tmpl w:val="7BD28BFC"/>
    <w:lvl w:ilvl="0" w:tplc="2E2A81F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83E29"/>
    <w:multiLevelType w:val="hybridMultilevel"/>
    <w:tmpl w:val="0DD03C42"/>
    <w:lvl w:ilvl="0" w:tplc="10090001">
      <w:start w:val="1"/>
      <w:numFmt w:val="bullet"/>
      <w:lvlText w:val=""/>
      <w:lvlJc w:val="left"/>
      <w:pPr>
        <w:ind w:left="1013" w:hanging="360"/>
      </w:pPr>
      <w:rPr>
        <w:rFonts w:ascii="Symbol" w:hAnsi="Symbol" w:hint="default"/>
      </w:rPr>
    </w:lvl>
    <w:lvl w:ilvl="1" w:tplc="10090003" w:tentative="1">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9" w15:restartNumberingAfterBreak="0">
    <w:nsid w:val="235C45A4"/>
    <w:multiLevelType w:val="hybridMultilevel"/>
    <w:tmpl w:val="C74AEE20"/>
    <w:lvl w:ilvl="0" w:tplc="076E67B2">
      <w:start w:val="1"/>
      <w:numFmt w:val="bullet"/>
      <w:lvlText w:val=""/>
      <w:lvlJc w:val="left"/>
      <w:pPr>
        <w:ind w:left="720" w:hanging="360"/>
      </w:pPr>
      <w:rPr>
        <w:rFonts w:ascii="Symbol" w:hAnsi="Symbol"/>
      </w:rPr>
    </w:lvl>
    <w:lvl w:ilvl="1" w:tplc="B324F4B6">
      <w:start w:val="1"/>
      <w:numFmt w:val="bullet"/>
      <w:lvlText w:val=""/>
      <w:lvlJc w:val="left"/>
      <w:pPr>
        <w:ind w:left="720" w:hanging="360"/>
      </w:pPr>
      <w:rPr>
        <w:rFonts w:ascii="Symbol" w:hAnsi="Symbol"/>
      </w:rPr>
    </w:lvl>
    <w:lvl w:ilvl="2" w:tplc="89029B86">
      <w:start w:val="1"/>
      <w:numFmt w:val="bullet"/>
      <w:lvlText w:val=""/>
      <w:lvlJc w:val="left"/>
      <w:pPr>
        <w:ind w:left="720" w:hanging="360"/>
      </w:pPr>
      <w:rPr>
        <w:rFonts w:ascii="Symbol" w:hAnsi="Symbol"/>
      </w:rPr>
    </w:lvl>
    <w:lvl w:ilvl="3" w:tplc="D9704DFE">
      <w:start w:val="1"/>
      <w:numFmt w:val="bullet"/>
      <w:lvlText w:val=""/>
      <w:lvlJc w:val="left"/>
      <w:pPr>
        <w:ind w:left="720" w:hanging="360"/>
      </w:pPr>
      <w:rPr>
        <w:rFonts w:ascii="Symbol" w:hAnsi="Symbol"/>
      </w:rPr>
    </w:lvl>
    <w:lvl w:ilvl="4" w:tplc="922416EA">
      <w:start w:val="1"/>
      <w:numFmt w:val="bullet"/>
      <w:lvlText w:val=""/>
      <w:lvlJc w:val="left"/>
      <w:pPr>
        <w:ind w:left="720" w:hanging="360"/>
      </w:pPr>
      <w:rPr>
        <w:rFonts w:ascii="Symbol" w:hAnsi="Symbol"/>
      </w:rPr>
    </w:lvl>
    <w:lvl w:ilvl="5" w:tplc="4D8A3DC4">
      <w:start w:val="1"/>
      <w:numFmt w:val="bullet"/>
      <w:lvlText w:val=""/>
      <w:lvlJc w:val="left"/>
      <w:pPr>
        <w:ind w:left="720" w:hanging="360"/>
      </w:pPr>
      <w:rPr>
        <w:rFonts w:ascii="Symbol" w:hAnsi="Symbol"/>
      </w:rPr>
    </w:lvl>
    <w:lvl w:ilvl="6" w:tplc="121AEEC6">
      <w:start w:val="1"/>
      <w:numFmt w:val="bullet"/>
      <w:lvlText w:val=""/>
      <w:lvlJc w:val="left"/>
      <w:pPr>
        <w:ind w:left="720" w:hanging="360"/>
      </w:pPr>
      <w:rPr>
        <w:rFonts w:ascii="Symbol" w:hAnsi="Symbol"/>
      </w:rPr>
    </w:lvl>
    <w:lvl w:ilvl="7" w:tplc="D9A89D38">
      <w:start w:val="1"/>
      <w:numFmt w:val="bullet"/>
      <w:lvlText w:val=""/>
      <w:lvlJc w:val="left"/>
      <w:pPr>
        <w:ind w:left="720" w:hanging="360"/>
      </w:pPr>
      <w:rPr>
        <w:rFonts w:ascii="Symbol" w:hAnsi="Symbol"/>
      </w:rPr>
    </w:lvl>
    <w:lvl w:ilvl="8" w:tplc="F9BC258A">
      <w:start w:val="1"/>
      <w:numFmt w:val="bullet"/>
      <w:lvlText w:val=""/>
      <w:lvlJc w:val="left"/>
      <w:pPr>
        <w:ind w:left="720" w:hanging="360"/>
      </w:pPr>
      <w:rPr>
        <w:rFonts w:ascii="Symbol" w:hAnsi="Symbol"/>
      </w:rPr>
    </w:lvl>
  </w:abstractNum>
  <w:abstractNum w:abstractNumId="10" w15:restartNumberingAfterBreak="0">
    <w:nsid w:val="26B52258"/>
    <w:multiLevelType w:val="hybridMultilevel"/>
    <w:tmpl w:val="9870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212D5"/>
    <w:multiLevelType w:val="hybridMultilevel"/>
    <w:tmpl w:val="2C96BEE0"/>
    <w:lvl w:ilvl="0" w:tplc="35A0930C">
      <w:start w:val="1"/>
      <w:numFmt w:val="bullet"/>
      <w:lvlText w:val=""/>
      <w:lvlJc w:val="left"/>
      <w:pPr>
        <w:ind w:left="720" w:hanging="360"/>
      </w:pPr>
      <w:rPr>
        <w:rFonts w:ascii="Symbol" w:hAnsi="Symbol"/>
      </w:rPr>
    </w:lvl>
    <w:lvl w:ilvl="1" w:tplc="C81448D0">
      <w:start w:val="1"/>
      <w:numFmt w:val="bullet"/>
      <w:lvlText w:val=""/>
      <w:lvlJc w:val="left"/>
      <w:pPr>
        <w:ind w:left="720" w:hanging="360"/>
      </w:pPr>
      <w:rPr>
        <w:rFonts w:ascii="Symbol" w:hAnsi="Symbol"/>
      </w:rPr>
    </w:lvl>
    <w:lvl w:ilvl="2" w:tplc="D98ED540">
      <w:start w:val="1"/>
      <w:numFmt w:val="bullet"/>
      <w:lvlText w:val=""/>
      <w:lvlJc w:val="left"/>
      <w:pPr>
        <w:ind w:left="720" w:hanging="360"/>
      </w:pPr>
      <w:rPr>
        <w:rFonts w:ascii="Symbol" w:hAnsi="Symbol"/>
      </w:rPr>
    </w:lvl>
    <w:lvl w:ilvl="3" w:tplc="B65681C8">
      <w:start w:val="1"/>
      <w:numFmt w:val="bullet"/>
      <w:lvlText w:val=""/>
      <w:lvlJc w:val="left"/>
      <w:pPr>
        <w:ind w:left="720" w:hanging="360"/>
      </w:pPr>
      <w:rPr>
        <w:rFonts w:ascii="Symbol" w:hAnsi="Symbol"/>
      </w:rPr>
    </w:lvl>
    <w:lvl w:ilvl="4" w:tplc="598835C2">
      <w:start w:val="1"/>
      <w:numFmt w:val="bullet"/>
      <w:lvlText w:val=""/>
      <w:lvlJc w:val="left"/>
      <w:pPr>
        <w:ind w:left="720" w:hanging="360"/>
      </w:pPr>
      <w:rPr>
        <w:rFonts w:ascii="Symbol" w:hAnsi="Symbol"/>
      </w:rPr>
    </w:lvl>
    <w:lvl w:ilvl="5" w:tplc="E438F5F8">
      <w:start w:val="1"/>
      <w:numFmt w:val="bullet"/>
      <w:lvlText w:val=""/>
      <w:lvlJc w:val="left"/>
      <w:pPr>
        <w:ind w:left="720" w:hanging="360"/>
      </w:pPr>
      <w:rPr>
        <w:rFonts w:ascii="Symbol" w:hAnsi="Symbol"/>
      </w:rPr>
    </w:lvl>
    <w:lvl w:ilvl="6" w:tplc="EC8A1444">
      <w:start w:val="1"/>
      <w:numFmt w:val="bullet"/>
      <w:lvlText w:val=""/>
      <w:lvlJc w:val="left"/>
      <w:pPr>
        <w:ind w:left="720" w:hanging="360"/>
      </w:pPr>
      <w:rPr>
        <w:rFonts w:ascii="Symbol" w:hAnsi="Symbol"/>
      </w:rPr>
    </w:lvl>
    <w:lvl w:ilvl="7" w:tplc="B658ED40">
      <w:start w:val="1"/>
      <w:numFmt w:val="bullet"/>
      <w:lvlText w:val=""/>
      <w:lvlJc w:val="left"/>
      <w:pPr>
        <w:ind w:left="720" w:hanging="360"/>
      </w:pPr>
      <w:rPr>
        <w:rFonts w:ascii="Symbol" w:hAnsi="Symbol"/>
      </w:rPr>
    </w:lvl>
    <w:lvl w:ilvl="8" w:tplc="2F5C3A74">
      <w:start w:val="1"/>
      <w:numFmt w:val="bullet"/>
      <w:lvlText w:val=""/>
      <w:lvlJc w:val="left"/>
      <w:pPr>
        <w:ind w:left="720" w:hanging="360"/>
      </w:pPr>
      <w:rPr>
        <w:rFonts w:ascii="Symbol" w:hAnsi="Symbol"/>
      </w:rPr>
    </w:lvl>
  </w:abstractNum>
  <w:abstractNum w:abstractNumId="12" w15:restartNumberingAfterBreak="0">
    <w:nsid w:val="27117DC6"/>
    <w:multiLevelType w:val="hybridMultilevel"/>
    <w:tmpl w:val="D9BC9F2A"/>
    <w:lvl w:ilvl="0" w:tplc="9FA2AA96">
      <w:start w:val="1"/>
      <w:numFmt w:val="bullet"/>
      <w:lvlText w:val=""/>
      <w:lvlJc w:val="left"/>
      <w:pPr>
        <w:ind w:left="720" w:hanging="360"/>
      </w:pPr>
      <w:rPr>
        <w:rFonts w:ascii="Symbol" w:hAnsi="Symbol"/>
      </w:rPr>
    </w:lvl>
    <w:lvl w:ilvl="1" w:tplc="DED08990">
      <w:start w:val="1"/>
      <w:numFmt w:val="bullet"/>
      <w:lvlText w:val=""/>
      <w:lvlJc w:val="left"/>
      <w:pPr>
        <w:ind w:left="720" w:hanging="360"/>
      </w:pPr>
      <w:rPr>
        <w:rFonts w:ascii="Symbol" w:hAnsi="Symbol"/>
      </w:rPr>
    </w:lvl>
    <w:lvl w:ilvl="2" w:tplc="D8909FDC">
      <w:start w:val="1"/>
      <w:numFmt w:val="bullet"/>
      <w:lvlText w:val=""/>
      <w:lvlJc w:val="left"/>
      <w:pPr>
        <w:ind w:left="720" w:hanging="360"/>
      </w:pPr>
      <w:rPr>
        <w:rFonts w:ascii="Symbol" w:hAnsi="Symbol"/>
      </w:rPr>
    </w:lvl>
    <w:lvl w:ilvl="3" w:tplc="655E22F0">
      <w:start w:val="1"/>
      <w:numFmt w:val="bullet"/>
      <w:lvlText w:val=""/>
      <w:lvlJc w:val="left"/>
      <w:pPr>
        <w:ind w:left="720" w:hanging="360"/>
      </w:pPr>
      <w:rPr>
        <w:rFonts w:ascii="Symbol" w:hAnsi="Symbol"/>
      </w:rPr>
    </w:lvl>
    <w:lvl w:ilvl="4" w:tplc="99EA0B7A">
      <w:start w:val="1"/>
      <w:numFmt w:val="bullet"/>
      <w:lvlText w:val=""/>
      <w:lvlJc w:val="left"/>
      <w:pPr>
        <w:ind w:left="720" w:hanging="360"/>
      </w:pPr>
      <w:rPr>
        <w:rFonts w:ascii="Symbol" w:hAnsi="Symbol"/>
      </w:rPr>
    </w:lvl>
    <w:lvl w:ilvl="5" w:tplc="A5A670C2">
      <w:start w:val="1"/>
      <w:numFmt w:val="bullet"/>
      <w:lvlText w:val=""/>
      <w:lvlJc w:val="left"/>
      <w:pPr>
        <w:ind w:left="720" w:hanging="360"/>
      </w:pPr>
      <w:rPr>
        <w:rFonts w:ascii="Symbol" w:hAnsi="Symbol"/>
      </w:rPr>
    </w:lvl>
    <w:lvl w:ilvl="6" w:tplc="2612E9DA">
      <w:start w:val="1"/>
      <w:numFmt w:val="bullet"/>
      <w:lvlText w:val=""/>
      <w:lvlJc w:val="left"/>
      <w:pPr>
        <w:ind w:left="720" w:hanging="360"/>
      </w:pPr>
      <w:rPr>
        <w:rFonts w:ascii="Symbol" w:hAnsi="Symbol"/>
      </w:rPr>
    </w:lvl>
    <w:lvl w:ilvl="7" w:tplc="E56C0578">
      <w:start w:val="1"/>
      <w:numFmt w:val="bullet"/>
      <w:lvlText w:val=""/>
      <w:lvlJc w:val="left"/>
      <w:pPr>
        <w:ind w:left="720" w:hanging="360"/>
      </w:pPr>
      <w:rPr>
        <w:rFonts w:ascii="Symbol" w:hAnsi="Symbol"/>
      </w:rPr>
    </w:lvl>
    <w:lvl w:ilvl="8" w:tplc="20F0D8C0">
      <w:start w:val="1"/>
      <w:numFmt w:val="bullet"/>
      <w:lvlText w:val=""/>
      <w:lvlJc w:val="left"/>
      <w:pPr>
        <w:ind w:left="720" w:hanging="360"/>
      </w:pPr>
      <w:rPr>
        <w:rFonts w:ascii="Symbol" w:hAnsi="Symbol"/>
      </w:rPr>
    </w:lvl>
  </w:abstractNum>
  <w:abstractNum w:abstractNumId="13" w15:restartNumberingAfterBreak="0">
    <w:nsid w:val="29835140"/>
    <w:multiLevelType w:val="hybridMultilevel"/>
    <w:tmpl w:val="91E6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26ACC"/>
    <w:multiLevelType w:val="hybridMultilevel"/>
    <w:tmpl w:val="E56A98FA"/>
    <w:lvl w:ilvl="0" w:tplc="21A2BC00">
      <w:start w:val="1"/>
      <w:numFmt w:val="bullet"/>
      <w:lvlText w:val=""/>
      <w:lvlJc w:val="left"/>
      <w:pPr>
        <w:ind w:left="720" w:hanging="360"/>
      </w:pPr>
      <w:rPr>
        <w:rFonts w:ascii="Symbol" w:hAnsi="Symbol"/>
      </w:rPr>
    </w:lvl>
    <w:lvl w:ilvl="1" w:tplc="C87AA06A">
      <w:start w:val="1"/>
      <w:numFmt w:val="bullet"/>
      <w:lvlText w:val=""/>
      <w:lvlJc w:val="left"/>
      <w:pPr>
        <w:ind w:left="720" w:hanging="360"/>
      </w:pPr>
      <w:rPr>
        <w:rFonts w:ascii="Symbol" w:hAnsi="Symbol"/>
      </w:rPr>
    </w:lvl>
    <w:lvl w:ilvl="2" w:tplc="A0623E34">
      <w:start w:val="1"/>
      <w:numFmt w:val="bullet"/>
      <w:lvlText w:val=""/>
      <w:lvlJc w:val="left"/>
      <w:pPr>
        <w:ind w:left="720" w:hanging="360"/>
      </w:pPr>
      <w:rPr>
        <w:rFonts w:ascii="Symbol" w:hAnsi="Symbol"/>
      </w:rPr>
    </w:lvl>
    <w:lvl w:ilvl="3" w:tplc="CF905A06">
      <w:start w:val="1"/>
      <w:numFmt w:val="bullet"/>
      <w:lvlText w:val=""/>
      <w:lvlJc w:val="left"/>
      <w:pPr>
        <w:ind w:left="720" w:hanging="360"/>
      </w:pPr>
      <w:rPr>
        <w:rFonts w:ascii="Symbol" w:hAnsi="Symbol"/>
      </w:rPr>
    </w:lvl>
    <w:lvl w:ilvl="4" w:tplc="F55426AE">
      <w:start w:val="1"/>
      <w:numFmt w:val="bullet"/>
      <w:lvlText w:val=""/>
      <w:lvlJc w:val="left"/>
      <w:pPr>
        <w:ind w:left="720" w:hanging="360"/>
      </w:pPr>
      <w:rPr>
        <w:rFonts w:ascii="Symbol" w:hAnsi="Symbol"/>
      </w:rPr>
    </w:lvl>
    <w:lvl w:ilvl="5" w:tplc="442C9F70">
      <w:start w:val="1"/>
      <w:numFmt w:val="bullet"/>
      <w:lvlText w:val=""/>
      <w:lvlJc w:val="left"/>
      <w:pPr>
        <w:ind w:left="720" w:hanging="360"/>
      </w:pPr>
      <w:rPr>
        <w:rFonts w:ascii="Symbol" w:hAnsi="Symbol"/>
      </w:rPr>
    </w:lvl>
    <w:lvl w:ilvl="6" w:tplc="248EB454">
      <w:start w:val="1"/>
      <w:numFmt w:val="bullet"/>
      <w:lvlText w:val=""/>
      <w:lvlJc w:val="left"/>
      <w:pPr>
        <w:ind w:left="720" w:hanging="360"/>
      </w:pPr>
      <w:rPr>
        <w:rFonts w:ascii="Symbol" w:hAnsi="Symbol"/>
      </w:rPr>
    </w:lvl>
    <w:lvl w:ilvl="7" w:tplc="A7946EA4">
      <w:start w:val="1"/>
      <w:numFmt w:val="bullet"/>
      <w:lvlText w:val=""/>
      <w:lvlJc w:val="left"/>
      <w:pPr>
        <w:ind w:left="720" w:hanging="360"/>
      </w:pPr>
      <w:rPr>
        <w:rFonts w:ascii="Symbol" w:hAnsi="Symbol"/>
      </w:rPr>
    </w:lvl>
    <w:lvl w:ilvl="8" w:tplc="1DDCE850">
      <w:start w:val="1"/>
      <w:numFmt w:val="bullet"/>
      <w:lvlText w:val=""/>
      <w:lvlJc w:val="left"/>
      <w:pPr>
        <w:ind w:left="720" w:hanging="360"/>
      </w:pPr>
      <w:rPr>
        <w:rFonts w:ascii="Symbol" w:hAnsi="Symbol"/>
      </w:rPr>
    </w:lvl>
  </w:abstractNum>
  <w:abstractNum w:abstractNumId="15" w15:restartNumberingAfterBreak="0">
    <w:nsid w:val="2BB15CE0"/>
    <w:multiLevelType w:val="hybridMultilevel"/>
    <w:tmpl w:val="A80A379E"/>
    <w:lvl w:ilvl="0" w:tplc="31D8B6B8">
      <w:start w:val="1"/>
      <w:numFmt w:val="bullet"/>
      <w:lvlText w:val=""/>
      <w:lvlJc w:val="left"/>
      <w:pPr>
        <w:ind w:left="720" w:hanging="360"/>
      </w:pPr>
      <w:rPr>
        <w:rFonts w:ascii="Symbol" w:hAnsi="Symbol"/>
      </w:rPr>
    </w:lvl>
    <w:lvl w:ilvl="1" w:tplc="5C440A7A">
      <w:start w:val="1"/>
      <w:numFmt w:val="bullet"/>
      <w:lvlText w:val=""/>
      <w:lvlJc w:val="left"/>
      <w:pPr>
        <w:ind w:left="720" w:hanging="360"/>
      </w:pPr>
      <w:rPr>
        <w:rFonts w:ascii="Symbol" w:hAnsi="Symbol"/>
      </w:rPr>
    </w:lvl>
    <w:lvl w:ilvl="2" w:tplc="4D960BBA">
      <w:start w:val="1"/>
      <w:numFmt w:val="bullet"/>
      <w:lvlText w:val=""/>
      <w:lvlJc w:val="left"/>
      <w:pPr>
        <w:ind w:left="720" w:hanging="360"/>
      </w:pPr>
      <w:rPr>
        <w:rFonts w:ascii="Symbol" w:hAnsi="Symbol"/>
      </w:rPr>
    </w:lvl>
    <w:lvl w:ilvl="3" w:tplc="488EF992">
      <w:start w:val="1"/>
      <w:numFmt w:val="bullet"/>
      <w:lvlText w:val=""/>
      <w:lvlJc w:val="left"/>
      <w:pPr>
        <w:ind w:left="720" w:hanging="360"/>
      </w:pPr>
      <w:rPr>
        <w:rFonts w:ascii="Symbol" w:hAnsi="Symbol"/>
      </w:rPr>
    </w:lvl>
    <w:lvl w:ilvl="4" w:tplc="F6D631EC">
      <w:start w:val="1"/>
      <w:numFmt w:val="bullet"/>
      <w:lvlText w:val=""/>
      <w:lvlJc w:val="left"/>
      <w:pPr>
        <w:ind w:left="720" w:hanging="360"/>
      </w:pPr>
      <w:rPr>
        <w:rFonts w:ascii="Symbol" w:hAnsi="Symbol"/>
      </w:rPr>
    </w:lvl>
    <w:lvl w:ilvl="5" w:tplc="7762815A">
      <w:start w:val="1"/>
      <w:numFmt w:val="bullet"/>
      <w:lvlText w:val=""/>
      <w:lvlJc w:val="left"/>
      <w:pPr>
        <w:ind w:left="720" w:hanging="360"/>
      </w:pPr>
      <w:rPr>
        <w:rFonts w:ascii="Symbol" w:hAnsi="Symbol"/>
      </w:rPr>
    </w:lvl>
    <w:lvl w:ilvl="6" w:tplc="D9EA6B50">
      <w:start w:val="1"/>
      <w:numFmt w:val="bullet"/>
      <w:lvlText w:val=""/>
      <w:lvlJc w:val="left"/>
      <w:pPr>
        <w:ind w:left="720" w:hanging="360"/>
      </w:pPr>
      <w:rPr>
        <w:rFonts w:ascii="Symbol" w:hAnsi="Symbol"/>
      </w:rPr>
    </w:lvl>
    <w:lvl w:ilvl="7" w:tplc="509282BC">
      <w:start w:val="1"/>
      <w:numFmt w:val="bullet"/>
      <w:lvlText w:val=""/>
      <w:lvlJc w:val="left"/>
      <w:pPr>
        <w:ind w:left="720" w:hanging="360"/>
      </w:pPr>
      <w:rPr>
        <w:rFonts w:ascii="Symbol" w:hAnsi="Symbol"/>
      </w:rPr>
    </w:lvl>
    <w:lvl w:ilvl="8" w:tplc="00448730">
      <w:start w:val="1"/>
      <w:numFmt w:val="bullet"/>
      <w:lvlText w:val=""/>
      <w:lvlJc w:val="left"/>
      <w:pPr>
        <w:ind w:left="720" w:hanging="360"/>
      </w:pPr>
      <w:rPr>
        <w:rFonts w:ascii="Symbol" w:hAnsi="Symbol"/>
      </w:rPr>
    </w:lvl>
  </w:abstractNum>
  <w:abstractNum w:abstractNumId="16" w15:restartNumberingAfterBreak="0">
    <w:nsid w:val="2F72636E"/>
    <w:multiLevelType w:val="hybridMultilevel"/>
    <w:tmpl w:val="74461582"/>
    <w:lvl w:ilvl="0" w:tplc="9F145D48">
      <w:start w:val="1"/>
      <w:numFmt w:val="bullet"/>
      <w:lvlText w:val=""/>
      <w:lvlJc w:val="left"/>
      <w:pPr>
        <w:ind w:left="720" w:hanging="360"/>
      </w:pPr>
      <w:rPr>
        <w:rFonts w:ascii="Symbol" w:hAnsi="Symbol"/>
      </w:rPr>
    </w:lvl>
    <w:lvl w:ilvl="1" w:tplc="F2A8C034">
      <w:start w:val="1"/>
      <w:numFmt w:val="bullet"/>
      <w:lvlText w:val=""/>
      <w:lvlJc w:val="left"/>
      <w:pPr>
        <w:ind w:left="720" w:hanging="360"/>
      </w:pPr>
      <w:rPr>
        <w:rFonts w:ascii="Symbol" w:hAnsi="Symbol"/>
      </w:rPr>
    </w:lvl>
    <w:lvl w:ilvl="2" w:tplc="1562C284">
      <w:start w:val="1"/>
      <w:numFmt w:val="bullet"/>
      <w:lvlText w:val=""/>
      <w:lvlJc w:val="left"/>
      <w:pPr>
        <w:ind w:left="720" w:hanging="360"/>
      </w:pPr>
      <w:rPr>
        <w:rFonts w:ascii="Symbol" w:hAnsi="Symbol"/>
      </w:rPr>
    </w:lvl>
    <w:lvl w:ilvl="3" w:tplc="B6A44FFE">
      <w:start w:val="1"/>
      <w:numFmt w:val="bullet"/>
      <w:lvlText w:val=""/>
      <w:lvlJc w:val="left"/>
      <w:pPr>
        <w:ind w:left="720" w:hanging="360"/>
      </w:pPr>
      <w:rPr>
        <w:rFonts w:ascii="Symbol" w:hAnsi="Symbol"/>
      </w:rPr>
    </w:lvl>
    <w:lvl w:ilvl="4" w:tplc="381C007E">
      <w:start w:val="1"/>
      <w:numFmt w:val="bullet"/>
      <w:lvlText w:val=""/>
      <w:lvlJc w:val="left"/>
      <w:pPr>
        <w:ind w:left="720" w:hanging="360"/>
      </w:pPr>
      <w:rPr>
        <w:rFonts w:ascii="Symbol" w:hAnsi="Symbol"/>
      </w:rPr>
    </w:lvl>
    <w:lvl w:ilvl="5" w:tplc="4BB8390C">
      <w:start w:val="1"/>
      <w:numFmt w:val="bullet"/>
      <w:lvlText w:val=""/>
      <w:lvlJc w:val="left"/>
      <w:pPr>
        <w:ind w:left="720" w:hanging="360"/>
      </w:pPr>
      <w:rPr>
        <w:rFonts w:ascii="Symbol" w:hAnsi="Symbol"/>
      </w:rPr>
    </w:lvl>
    <w:lvl w:ilvl="6" w:tplc="F516D1E4">
      <w:start w:val="1"/>
      <w:numFmt w:val="bullet"/>
      <w:lvlText w:val=""/>
      <w:lvlJc w:val="left"/>
      <w:pPr>
        <w:ind w:left="720" w:hanging="360"/>
      </w:pPr>
      <w:rPr>
        <w:rFonts w:ascii="Symbol" w:hAnsi="Symbol"/>
      </w:rPr>
    </w:lvl>
    <w:lvl w:ilvl="7" w:tplc="95FA18FA">
      <w:start w:val="1"/>
      <w:numFmt w:val="bullet"/>
      <w:lvlText w:val=""/>
      <w:lvlJc w:val="left"/>
      <w:pPr>
        <w:ind w:left="720" w:hanging="360"/>
      </w:pPr>
      <w:rPr>
        <w:rFonts w:ascii="Symbol" w:hAnsi="Symbol"/>
      </w:rPr>
    </w:lvl>
    <w:lvl w:ilvl="8" w:tplc="7B9A265C">
      <w:start w:val="1"/>
      <w:numFmt w:val="bullet"/>
      <w:lvlText w:val=""/>
      <w:lvlJc w:val="left"/>
      <w:pPr>
        <w:ind w:left="720" w:hanging="360"/>
      </w:pPr>
      <w:rPr>
        <w:rFonts w:ascii="Symbol" w:hAnsi="Symbol"/>
      </w:rPr>
    </w:lvl>
  </w:abstractNum>
  <w:abstractNum w:abstractNumId="17" w15:restartNumberingAfterBreak="0">
    <w:nsid w:val="35CB61FC"/>
    <w:multiLevelType w:val="hybridMultilevel"/>
    <w:tmpl w:val="826000EE"/>
    <w:lvl w:ilvl="0" w:tplc="10090001">
      <w:start w:val="1"/>
      <w:numFmt w:val="bullet"/>
      <w:lvlText w:val=""/>
      <w:lvlJc w:val="left"/>
      <w:pPr>
        <w:ind w:left="1013" w:hanging="360"/>
      </w:pPr>
      <w:rPr>
        <w:rFonts w:ascii="Symbol" w:hAnsi="Symbol" w:hint="default"/>
      </w:rPr>
    </w:lvl>
    <w:lvl w:ilvl="1" w:tplc="10090003" w:tentative="1">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18" w15:restartNumberingAfterBreak="0">
    <w:nsid w:val="370919EB"/>
    <w:multiLevelType w:val="hybridMultilevel"/>
    <w:tmpl w:val="03867108"/>
    <w:lvl w:ilvl="0" w:tplc="D688DF7C">
      <w:start w:val="1"/>
      <w:numFmt w:val="bullet"/>
      <w:lvlText w:val=""/>
      <w:lvlJc w:val="left"/>
      <w:pPr>
        <w:ind w:left="720" w:hanging="360"/>
      </w:pPr>
      <w:rPr>
        <w:rFonts w:ascii="Symbol" w:hAnsi="Symbol"/>
      </w:rPr>
    </w:lvl>
    <w:lvl w:ilvl="1" w:tplc="1ED423D4">
      <w:start w:val="1"/>
      <w:numFmt w:val="bullet"/>
      <w:lvlText w:val=""/>
      <w:lvlJc w:val="left"/>
      <w:pPr>
        <w:ind w:left="720" w:hanging="360"/>
      </w:pPr>
      <w:rPr>
        <w:rFonts w:ascii="Symbol" w:hAnsi="Symbol"/>
      </w:rPr>
    </w:lvl>
    <w:lvl w:ilvl="2" w:tplc="EC52B138">
      <w:start w:val="1"/>
      <w:numFmt w:val="bullet"/>
      <w:lvlText w:val=""/>
      <w:lvlJc w:val="left"/>
      <w:pPr>
        <w:ind w:left="720" w:hanging="360"/>
      </w:pPr>
      <w:rPr>
        <w:rFonts w:ascii="Symbol" w:hAnsi="Symbol"/>
      </w:rPr>
    </w:lvl>
    <w:lvl w:ilvl="3" w:tplc="5568CAF0">
      <w:start w:val="1"/>
      <w:numFmt w:val="bullet"/>
      <w:lvlText w:val=""/>
      <w:lvlJc w:val="left"/>
      <w:pPr>
        <w:ind w:left="720" w:hanging="360"/>
      </w:pPr>
      <w:rPr>
        <w:rFonts w:ascii="Symbol" w:hAnsi="Symbol"/>
      </w:rPr>
    </w:lvl>
    <w:lvl w:ilvl="4" w:tplc="F3362192">
      <w:start w:val="1"/>
      <w:numFmt w:val="bullet"/>
      <w:lvlText w:val=""/>
      <w:lvlJc w:val="left"/>
      <w:pPr>
        <w:ind w:left="720" w:hanging="360"/>
      </w:pPr>
      <w:rPr>
        <w:rFonts w:ascii="Symbol" w:hAnsi="Symbol"/>
      </w:rPr>
    </w:lvl>
    <w:lvl w:ilvl="5" w:tplc="37C04118">
      <w:start w:val="1"/>
      <w:numFmt w:val="bullet"/>
      <w:lvlText w:val=""/>
      <w:lvlJc w:val="left"/>
      <w:pPr>
        <w:ind w:left="720" w:hanging="360"/>
      </w:pPr>
      <w:rPr>
        <w:rFonts w:ascii="Symbol" w:hAnsi="Symbol"/>
      </w:rPr>
    </w:lvl>
    <w:lvl w:ilvl="6" w:tplc="AD7C20FA">
      <w:start w:val="1"/>
      <w:numFmt w:val="bullet"/>
      <w:lvlText w:val=""/>
      <w:lvlJc w:val="left"/>
      <w:pPr>
        <w:ind w:left="720" w:hanging="360"/>
      </w:pPr>
      <w:rPr>
        <w:rFonts w:ascii="Symbol" w:hAnsi="Symbol"/>
      </w:rPr>
    </w:lvl>
    <w:lvl w:ilvl="7" w:tplc="78329DAC">
      <w:start w:val="1"/>
      <w:numFmt w:val="bullet"/>
      <w:lvlText w:val=""/>
      <w:lvlJc w:val="left"/>
      <w:pPr>
        <w:ind w:left="720" w:hanging="360"/>
      </w:pPr>
      <w:rPr>
        <w:rFonts w:ascii="Symbol" w:hAnsi="Symbol"/>
      </w:rPr>
    </w:lvl>
    <w:lvl w:ilvl="8" w:tplc="51CC8D9A">
      <w:start w:val="1"/>
      <w:numFmt w:val="bullet"/>
      <w:lvlText w:val=""/>
      <w:lvlJc w:val="left"/>
      <w:pPr>
        <w:ind w:left="720" w:hanging="360"/>
      </w:pPr>
      <w:rPr>
        <w:rFonts w:ascii="Symbol" w:hAnsi="Symbol"/>
      </w:rPr>
    </w:lvl>
  </w:abstractNum>
  <w:abstractNum w:abstractNumId="19" w15:restartNumberingAfterBreak="0">
    <w:nsid w:val="41E374C5"/>
    <w:multiLevelType w:val="hybridMultilevel"/>
    <w:tmpl w:val="1438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B286C"/>
    <w:multiLevelType w:val="hybridMultilevel"/>
    <w:tmpl w:val="E45E904E"/>
    <w:lvl w:ilvl="0" w:tplc="9F1A12E8">
      <w:start w:val="1"/>
      <w:numFmt w:val="bullet"/>
      <w:lvlText w:val=""/>
      <w:lvlJc w:val="left"/>
      <w:pPr>
        <w:ind w:left="720" w:hanging="360"/>
      </w:pPr>
      <w:rPr>
        <w:rFonts w:ascii="Symbol" w:hAnsi="Symbol"/>
      </w:rPr>
    </w:lvl>
    <w:lvl w:ilvl="1" w:tplc="BFE4FFA6">
      <w:start w:val="1"/>
      <w:numFmt w:val="bullet"/>
      <w:lvlText w:val=""/>
      <w:lvlJc w:val="left"/>
      <w:pPr>
        <w:ind w:left="720" w:hanging="360"/>
      </w:pPr>
      <w:rPr>
        <w:rFonts w:ascii="Symbol" w:hAnsi="Symbol"/>
      </w:rPr>
    </w:lvl>
    <w:lvl w:ilvl="2" w:tplc="352684A6">
      <w:start w:val="1"/>
      <w:numFmt w:val="bullet"/>
      <w:lvlText w:val=""/>
      <w:lvlJc w:val="left"/>
      <w:pPr>
        <w:ind w:left="720" w:hanging="360"/>
      </w:pPr>
      <w:rPr>
        <w:rFonts w:ascii="Symbol" w:hAnsi="Symbol"/>
      </w:rPr>
    </w:lvl>
    <w:lvl w:ilvl="3" w:tplc="7E341ED2">
      <w:start w:val="1"/>
      <w:numFmt w:val="bullet"/>
      <w:lvlText w:val=""/>
      <w:lvlJc w:val="left"/>
      <w:pPr>
        <w:ind w:left="720" w:hanging="360"/>
      </w:pPr>
      <w:rPr>
        <w:rFonts w:ascii="Symbol" w:hAnsi="Symbol"/>
      </w:rPr>
    </w:lvl>
    <w:lvl w:ilvl="4" w:tplc="E5AA4BE4">
      <w:start w:val="1"/>
      <w:numFmt w:val="bullet"/>
      <w:lvlText w:val=""/>
      <w:lvlJc w:val="left"/>
      <w:pPr>
        <w:ind w:left="720" w:hanging="360"/>
      </w:pPr>
      <w:rPr>
        <w:rFonts w:ascii="Symbol" w:hAnsi="Symbol"/>
      </w:rPr>
    </w:lvl>
    <w:lvl w:ilvl="5" w:tplc="CA2EF1F0">
      <w:start w:val="1"/>
      <w:numFmt w:val="bullet"/>
      <w:lvlText w:val=""/>
      <w:lvlJc w:val="left"/>
      <w:pPr>
        <w:ind w:left="720" w:hanging="360"/>
      </w:pPr>
      <w:rPr>
        <w:rFonts w:ascii="Symbol" w:hAnsi="Symbol"/>
      </w:rPr>
    </w:lvl>
    <w:lvl w:ilvl="6" w:tplc="1DAA560E">
      <w:start w:val="1"/>
      <w:numFmt w:val="bullet"/>
      <w:lvlText w:val=""/>
      <w:lvlJc w:val="left"/>
      <w:pPr>
        <w:ind w:left="720" w:hanging="360"/>
      </w:pPr>
      <w:rPr>
        <w:rFonts w:ascii="Symbol" w:hAnsi="Symbol"/>
      </w:rPr>
    </w:lvl>
    <w:lvl w:ilvl="7" w:tplc="B710807E">
      <w:start w:val="1"/>
      <w:numFmt w:val="bullet"/>
      <w:lvlText w:val=""/>
      <w:lvlJc w:val="left"/>
      <w:pPr>
        <w:ind w:left="720" w:hanging="360"/>
      </w:pPr>
      <w:rPr>
        <w:rFonts w:ascii="Symbol" w:hAnsi="Symbol"/>
      </w:rPr>
    </w:lvl>
    <w:lvl w:ilvl="8" w:tplc="F9E6AD46">
      <w:start w:val="1"/>
      <w:numFmt w:val="bullet"/>
      <w:lvlText w:val=""/>
      <w:lvlJc w:val="left"/>
      <w:pPr>
        <w:ind w:left="720" w:hanging="360"/>
      </w:pPr>
      <w:rPr>
        <w:rFonts w:ascii="Symbol" w:hAnsi="Symbol"/>
      </w:rPr>
    </w:lvl>
  </w:abstractNum>
  <w:abstractNum w:abstractNumId="21" w15:restartNumberingAfterBreak="0">
    <w:nsid w:val="46C11DE0"/>
    <w:multiLevelType w:val="hybridMultilevel"/>
    <w:tmpl w:val="85128280"/>
    <w:lvl w:ilvl="0" w:tplc="0AA82F4E">
      <w:start w:val="1"/>
      <w:numFmt w:val="bullet"/>
      <w:lvlText w:val=""/>
      <w:lvlJc w:val="left"/>
      <w:pPr>
        <w:ind w:left="720" w:hanging="360"/>
      </w:pPr>
      <w:rPr>
        <w:rFonts w:ascii="Symbol" w:hAnsi="Symbol"/>
      </w:rPr>
    </w:lvl>
    <w:lvl w:ilvl="1" w:tplc="49D4B092">
      <w:start w:val="1"/>
      <w:numFmt w:val="bullet"/>
      <w:lvlText w:val=""/>
      <w:lvlJc w:val="left"/>
      <w:pPr>
        <w:ind w:left="720" w:hanging="360"/>
      </w:pPr>
      <w:rPr>
        <w:rFonts w:ascii="Symbol" w:hAnsi="Symbol"/>
      </w:rPr>
    </w:lvl>
    <w:lvl w:ilvl="2" w:tplc="73004EB0">
      <w:start w:val="1"/>
      <w:numFmt w:val="bullet"/>
      <w:lvlText w:val=""/>
      <w:lvlJc w:val="left"/>
      <w:pPr>
        <w:ind w:left="720" w:hanging="360"/>
      </w:pPr>
      <w:rPr>
        <w:rFonts w:ascii="Symbol" w:hAnsi="Symbol"/>
      </w:rPr>
    </w:lvl>
    <w:lvl w:ilvl="3" w:tplc="2A44ED60">
      <w:start w:val="1"/>
      <w:numFmt w:val="bullet"/>
      <w:lvlText w:val=""/>
      <w:lvlJc w:val="left"/>
      <w:pPr>
        <w:ind w:left="720" w:hanging="360"/>
      </w:pPr>
      <w:rPr>
        <w:rFonts w:ascii="Symbol" w:hAnsi="Symbol"/>
      </w:rPr>
    </w:lvl>
    <w:lvl w:ilvl="4" w:tplc="1CD09910">
      <w:start w:val="1"/>
      <w:numFmt w:val="bullet"/>
      <w:lvlText w:val=""/>
      <w:lvlJc w:val="left"/>
      <w:pPr>
        <w:ind w:left="720" w:hanging="360"/>
      </w:pPr>
      <w:rPr>
        <w:rFonts w:ascii="Symbol" w:hAnsi="Symbol"/>
      </w:rPr>
    </w:lvl>
    <w:lvl w:ilvl="5" w:tplc="7D524268">
      <w:start w:val="1"/>
      <w:numFmt w:val="bullet"/>
      <w:lvlText w:val=""/>
      <w:lvlJc w:val="left"/>
      <w:pPr>
        <w:ind w:left="720" w:hanging="360"/>
      </w:pPr>
      <w:rPr>
        <w:rFonts w:ascii="Symbol" w:hAnsi="Symbol"/>
      </w:rPr>
    </w:lvl>
    <w:lvl w:ilvl="6" w:tplc="EB76BBE2">
      <w:start w:val="1"/>
      <w:numFmt w:val="bullet"/>
      <w:lvlText w:val=""/>
      <w:lvlJc w:val="left"/>
      <w:pPr>
        <w:ind w:left="720" w:hanging="360"/>
      </w:pPr>
      <w:rPr>
        <w:rFonts w:ascii="Symbol" w:hAnsi="Symbol"/>
      </w:rPr>
    </w:lvl>
    <w:lvl w:ilvl="7" w:tplc="3CF4E05C">
      <w:start w:val="1"/>
      <w:numFmt w:val="bullet"/>
      <w:lvlText w:val=""/>
      <w:lvlJc w:val="left"/>
      <w:pPr>
        <w:ind w:left="720" w:hanging="360"/>
      </w:pPr>
      <w:rPr>
        <w:rFonts w:ascii="Symbol" w:hAnsi="Symbol"/>
      </w:rPr>
    </w:lvl>
    <w:lvl w:ilvl="8" w:tplc="EA520FF8">
      <w:start w:val="1"/>
      <w:numFmt w:val="bullet"/>
      <w:lvlText w:val=""/>
      <w:lvlJc w:val="left"/>
      <w:pPr>
        <w:ind w:left="720" w:hanging="360"/>
      </w:pPr>
      <w:rPr>
        <w:rFonts w:ascii="Symbol" w:hAnsi="Symbol"/>
      </w:rPr>
    </w:lvl>
  </w:abstractNum>
  <w:abstractNum w:abstractNumId="22" w15:restartNumberingAfterBreak="0">
    <w:nsid w:val="47303095"/>
    <w:multiLevelType w:val="hybridMultilevel"/>
    <w:tmpl w:val="0BE005C8"/>
    <w:lvl w:ilvl="0" w:tplc="C60082F8">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07E6F"/>
    <w:multiLevelType w:val="hybridMultilevel"/>
    <w:tmpl w:val="9DD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73742"/>
    <w:multiLevelType w:val="hybridMultilevel"/>
    <w:tmpl w:val="26366316"/>
    <w:lvl w:ilvl="0" w:tplc="E1FE5C6E">
      <w:start w:val="1"/>
      <w:numFmt w:val="bullet"/>
      <w:lvlText w:val=""/>
      <w:lvlJc w:val="left"/>
      <w:pPr>
        <w:ind w:left="720" w:hanging="360"/>
      </w:pPr>
      <w:rPr>
        <w:rFonts w:ascii="Symbol" w:hAnsi="Symbol"/>
      </w:rPr>
    </w:lvl>
    <w:lvl w:ilvl="1" w:tplc="517EA83A">
      <w:start w:val="1"/>
      <w:numFmt w:val="bullet"/>
      <w:lvlText w:val=""/>
      <w:lvlJc w:val="left"/>
      <w:pPr>
        <w:ind w:left="720" w:hanging="360"/>
      </w:pPr>
      <w:rPr>
        <w:rFonts w:ascii="Symbol" w:hAnsi="Symbol"/>
      </w:rPr>
    </w:lvl>
    <w:lvl w:ilvl="2" w:tplc="42D2E02E">
      <w:start w:val="1"/>
      <w:numFmt w:val="bullet"/>
      <w:lvlText w:val=""/>
      <w:lvlJc w:val="left"/>
      <w:pPr>
        <w:ind w:left="720" w:hanging="360"/>
      </w:pPr>
      <w:rPr>
        <w:rFonts w:ascii="Symbol" w:hAnsi="Symbol"/>
      </w:rPr>
    </w:lvl>
    <w:lvl w:ilvl="3" w:tplc="E45C5C24">
      <w:start w:val="1"/>
      <w:numFmt w:val="bullet"/>
      <w:lvlText w:val=""/>
      <w:lvlJc w:val="left"/>
      <w:pPr>
        <w:ind w:left="720" w:hanging="360"/>
      </w:pPr>
      <w:rPr>
        <w:rFonts w:ascii="Symbol" w:hAnsi="Symbol"/>
      </w:rPr>
    </w:lvl>
    <w:lvl w:ilvl="4" w:tplc="6E36A89E">
      <w:start w:val="1"/>
      <w:numFmt w:val="bullet"/>
      <w:lvlText w:val=""/>
      <w:lvlJc w:val="left"/>
      <w:pPr>
        <w:ind w:left="720" w:hanging="360"/>
      </w:pPr>
      <w:rPr>
        <w:rFonts w:ascii="Symbol" w:hAnsi="Symbol"/>
      </w:rPr>
    </w:lvl>
    <w:lvl w:ilvl="5" w:tplc="31D63588">
      <w:start w:val="1"/>
      <w:numFmt w:val="bullet"/>
      <w:lvlText w:val=""/>
      <w:lvlJc w:val="left"/>
      <w:pPr>
        <w:ind w:left="720" w:hanging="360"/>
      </w:pPr>
      <w:rPr>
        <w:rFonts w:ascii="Symbol" w:hAnsi="Symbol"/>
      </w:rPr>
    </w:lvl>
    <w:lvl w:ilvl="6" w:tplc="FE385946">
      <w:start w:val="1"/>
      <w:numFmt w:val="bullet"/>
      <w:lvlText w:val=""/>
      <w:lvlJc w:val="left"/>
      <w:pPr>
        <w:ind w:left="720" w:hanging="360"/>
      </w:pPr>
      <w:rPr>
        <w:rFonts w:ascii="Symbol" w:hAnsi="Symbol"/>
      </w:rPr>
    </w:lvl>
    <w:lvl w:ilvl="7" w:tplc="566CDC4E">
      <w:start w:val="1"/>
      <w:numFmt w:val="bullet"/>
      <w:lvlText w:val=""/>
      <w:lvlJc w:val="left"/>
      <w:pPr>
        <w:ind w:left="720" w:hanging="360"/>
      </w:pPr>
      <w:rPr>
        <w:rFonts w:ascii="Symbol" w:hAnsi="Symbol"/>
      </w:rPr>
    </w:lvl>
    <w:lvl w:ilvl="8" w:tplc="2B466822">
      <w:start w:val="1"/>
      <w:numFmt w:val="bullet"/>
      <w:lvlText w:val=""/>
      <w:lvlJc w:val="left"/>
      <w:pPr>
        <w:ind w:left="720" w:hanging="360"/>
      </w:pPr>
      <w:rPr>
        <w:rFonts w:ascii="Symbol" w:hAnsi="Symbol"/>
      </w:rPr>
    </w:lvl>
  </w:abstractNum>
  <w:abstractNum w:abstractNumId="25" w15:restartNumberingAfterBreak="0">
    <w:nsid w:val="4B833201"/>
    <w:multiLevelType w:val="hybridMultilevel"/>
    <w:tmpl w:val="290E4DFC"/>
    <w:lvl w:ilvl="0" w:tplc="308A9FB8">
      <w:start w:val="1"/>
      <w:numFmt w:val="bullet"/>
      <w:lvlText w:val=""/>
      <w:lvlJc w:val="left"/>
      <w:pPr>
        <w:ind w:left="720" w:hanging="360"/>
      </w:pPr>
      <w:rPr>
        <w:rFonts w:ascii="Symbol" w:hAnsi="Symbol"/>
      </w:rPr>
    </w:lvl>
    <w:lvl w:ilvl="1" w:tplc="E85E17F8">
      <w:start w:val="1"/>
      <w:numFmt w:val="bullet"/>
      <w:lvlText w:val=""/>
      <w:lvlJc w:val="left"/>
      <w:pPr>
        <w:ind w:left="720" w:hanging="360"/>
      </w:pPr>
      <w:rPr>
        <w:rFonts w:ascii="Symbol" w:hAnsi="Symbol"/>
      </w:rPr>
    </w:lvl>
    <w:lvl w:ilvl="2" w:tplc="E190D1BE">
      <w:start w:val="1"/>
      <w:numFmt w:val="bullet"/>
      <w:lvlText w:val=""/>
      <w:lvlJc w:val="left"/>
      <w:pPr>
        <w:ind w:left="720" w:hanging="360"/>
      </w:pPr>
      <w:rPr>
        <w:rFonts w:ascii="Symbol" w:hAnsi="Symbol"/>
      </w:rPr>
    </w:lvl>
    <w:lvl w:ilvl="3" w:tplc="152A40C0">
      <w:start w:val="1"/>
      <w:numFmt w:val="bullet"/>
      <w:lvlText w:val=""/>
      <w:lvlJc w:val="left"/>
      <w:pPr>
        <w:ind w:left="720" w:hanging="360"/>
      </w:pPr>
      <w:rPr>
        <w:rFonts w:ascii="Symbol" w:hAnsi="Symbol"/>
      </w:rPr>
    </w:lvl>
    <w:lvl w:ilvl="4" w:tplc="68A273A4">
      <w:start w:val="1"/>
      <w:numFmt w:val="bullet"/>
      <w:lvlText w:val=""/>
      <w:lvlJc w:val="left"/>
      <w:pPr>
        <w:ind w:left="720" w:hanging="360"/>
      </w:pPr>
      <w:rPr>
        <w:rFonts w:ascii="Symbol" w:hAnsi="Symbol"/>
      </w:rPr>
    </w:lvl>
    <w:lvl w:ilvl="5" w:tplc="FCA4C99A">
      <w:start w:val="1"/>
      <w:numFmt w:val="bullet"/>
      <w:lvlText w:val=""/>
      <w:lvlJc w:val="left"/>
      <w:pPr>
        <w:ind w:left="720" w:hanging="360"/>
      </w:pPr>
      <w:rPr>
        <w:rFonts w:ascii="Symbol" w:hAnsi="Symbol"/>
      </w:rPr>
    </w:lvl>
    <w:lvl w:ilvl="6" w:tplc="C042436C">
      <w:start w:val="1"/>
      <w:numFmt w:val="bullet"/>
      <w:lvlText w:val=""/>
      <w:lvlJc w:val="left"/>
      <w:pPr>
        <w:ind w:left="720" w:hanging="360"/>
      </w:pPr>
      <w:rPr>
        <w:rFonts w:ascii="Symbol" w:hAnsi="Symbol"/>
      </w:rPr>
    </w:lvl>
    <w:lvl w:ilvl="7" w:tplc="D6CAC53E">
      <w:start w:val="1"/>
      <w:numFmt w:val="bullet"/>
      <w:lvlText w:val=""/>
      <w:lvlJc w:val="left"/>
      <w:pPr>
        <w:ind w:left="720" w:hanging="360"/>
      </w:pPr>
      <w:rPr>
        <w:rFonts w:ascii="Symbol" w:hAnsi="Symbol"/>
      </w:rPr>
    </w:lvl>
    <w:lvl w:ilvl="8" w:tplc="849A69DC">
      <w:start w:val="1"/>
      <w:numFmt w:val="bullet"/>
      <w:lvlText w:val=""/>
      <w:lvlJc w:val="left"/>
      <w:pPr>
        <w:ind w:left="720" w:hanging="360"/>
      </w:pPr>
      <w:rPr>
        <w:rFonts w:ascii="Symbol" w:hAnsi="Symbol"/>
      </w:rPr>
    </w:lvl>
  </w:abstractNum>
  <w:abstractNum w:abstractNumId="26" w15:restartNumberingAfterBreak="0">
    <w:nsid w:val="4E4F717F"/>
    <w:multiLevelType w:val="hybridMultilevel"/>
    <w:tmpl w:val="C45C9F0C"/>
    <w:lvl w:ilvl="0" w:tplc="27BA8F96">
      <w:start w:val="1"/>
      <w:numFmt w:val="bullet"/>
      <w:lvlText w:val=""/>
      <w:lvlJc w:val="left"/>
      <w:pPr>
        <w:ind w:left="720" w:hanging="360"/>
      </w:pPr>
      <w:rPr>
        <w:rFonts w:ascii="Symbol" w:hAnsi="Symbol"/>
      </w:rPr>
    </w:lvl>
    <w:lvl w:ilvl="1" w:tplc="0E80885A">
      <w:start w:val="1"/>
      <w:numFmt w:val="bullet"/>
      <w:lvlText w:val=""/>
      <w:lvlJc w:val="left"/>
      <w:pPr>
        <w:ind w:left="720" w:hanging="360"/>
      </w:pPr>
      <w:rPr>
        <w:rFonts w:ascii="Symbol" w:hAnsi="Symbol"/>
      </w:rPr>
    </w:lvl>
    <w:lvl w:ilvl="2" w:tplc="4D52B078">
      <w:start w:val="1"/>
      <w:numFmt w:val="bullet"/>
      <w:lvlText w:val=""/>
      <w:lvlJc w:val="left"/>
      <w:pPr>
        <w:ind w:left="720" w:hanging="360"/>
      </w:pPr>
      <w:rPr>
        <w:rFonts w:ascii="Symbol" w:hAnsi="Symbol"/>
      </w:rPr>
    </w:lvl>
    <w:lvl w:ilvl="3" w:tplc="6C8E026C">
      <w:start w:val="1"/>
      <w:numFmt w:val="bullet"/>
      <w:lvlText w:val=""/>
      <w:lvlJc w:val="left"/>
      <w:pPr>
        <w:ind w:left="720" w:hanging="360"/>
      </w:pPr>
      <w:rPr>
        <w:rFonts w:ascii="Symbol" w:hAnsi="Symbol"/>
      </w:rPr>
    </w:lvl>
    <w:lvl w:ilvl="4" w:tplc="61A8CE80">
      <w:start w:val="1"/>
      <w:numFmt w:val="bullet"/>
      <w:lvlText w:val=""/>
      <w:lvlJc w:val="left"/>
      <w:pPr>
        <w:ind w:left="720" w:hanging="360"/>
      </w:pPr>
      <w:rPr>
        <w:rFonts w:ascii="Symbol" w:hAnsi="Symbol"/>
      </w:rPr>
    </w:lvl>
    <w:lvl w:ilvl="5" w:tplc="BE960F50">
      <w:start w:val="1"/>
      <w:numFmt w:val="bullet"/>
      <w:lvlText w:val=""/>
      <w:lvlJc w:val="left"/>
      <w:pPr>
        <w:ind w:left="720" w:hanging="360"/>
      </w:pPr>
      <w:rPr>
        <w:rFonts w:ascii="Symbol" w:hAnsi="Symbol"/>
      </w:rPr>
    </w:lvl>
    <w:lvl w:ilvl="6" w:tplc="E690C2C2">
      <w:start w:val="1"/>
      <w:numFmt w:val="bullet"/>
      <w:lvlText w:val=""/>
      <w:lvlJc w:val="left"/>
      <w:pPr>
        <w:ind w:left="720" w:hanging="360"/>
      </w:pPr>
      <w:rPr>
        <w:rFonts w:ascii="Symbol" w:hAnsi="Symbol"/>
      </w:rPr>
    </w:lvl>
    <w:lvl w:ilvl="7" w:tplc="3CA4E1E8">
      <w:start w:val="1"/>
      <w:numFmt w:val="bullet"/>
      <w:lvlText w:val=""/>
      <w:lvlJc w:val="left"/>
      <w:pPr>
        <w:ind w:left="720" w:hanging="360"/>
      </w:pPr>
      <w:rPr>
        <w:rFonts w:ascii="Symbol" w:hAnsi="Symbol"/>
      </w:rPr>
    </w:lvl>
    <w:lvl w:ilvl="8" w:tplc="2668CFE2">
      <w:start w:val="1"/>
      <w:numFmt w:val="bullet"/>
      <w:lvlText w:val=""/>
      <w:lvlJc w:val="left"/>
      <w:pPr>
        <w:ind w:left="720" w:hanging="360"/>
      </w:pPr>
      <w:rPr>
        <w:rFonts w:ascii="Symbol" w:hAnsi="Symbol"/>
      </w:rPr>
    </w:lvl>
  </w:abstractNum>
  <w:abstractNum w:abstractNumId="27" w15:restartNumberingAfterBreak="0">
    <w:nsid w:val="51F90B69"/>
    <w:multiLevelType w:val="hybridMultilevel"/>
    <w:tmpl w:val="C11E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85B2A"/>
    <w:multiLevelType w:val="hybridMultilevel"/>
    <w:tmpl w:val="43102B0E"/>
    <w:lvl w:ilvl="0" w:tplc="1CC04974">
      <w:start w:val="1"/>
      <w:numFmt w:val="bullet"/>
      <w:lvlText w:val=""/>
      <w:lvlJc w:val="left"/>
      <w:pPr>
        <w:ind w:left="720" w:hanging="360"/>
      </w:pPr>
      <w:rPr>
        <w:rFonts w:ascii="Symbol" w:hAnsi="Symbol"/>
      </w:rPr>
    </w:lvl>
    <w:lvl w:ilvl="1" w:tplc="643012B0">
      <w:start w:val="1"/>
      <w:numFmt w:val="bullet"/>
      <w:lvlText w:val=""/>
      <w:lvlJc w:val="left"/>
      <w:pPr>
        <w:ind w:left="720" w:hanging="360"/>
      </w:pPr>
      <w:rPr>
        <w:rFonts w:ascii="Symbol" w:hAnsi="Symbol"/>
      </w:rPr>
    </w:lvl>
    <w:lvl w:ilvl="2" w:tplc="510EDB70">
      <w:start w:val="1"/>
      <w:numFmt w:val="bullet"/>
      <w:lvlText w:val=""/>
      <w:lvlJc w:val="left"/>
      <w:pPr>
        <w:ind w:left="720" w:hanging="360"/>
      </w:pPr>
      <w:rPr>
        <w:rFonts w:ascii="Symbol" w:hAnsi="Symbol"/>
      </w:rPr>
    </w:lvl>
    <w:lvl w:ilvl="3" w:tplc="02082DE0">
      <w:start w:val="1"/>
      <w:numFmt w:val="bullet"/>
      <w:lvlText w:val=""/>
      <w:lvlJc w:val="left"/>
      <w:pPr>
        <w:ind w:left="720" w:hanging="360"/>
      </w:pPr>
      <w:rPr>
        <w:rFonts w:ascii="Symbol" w:hAnsi="Symbol"/>
      </w:rPr>
    </w:lvl>
    <w:lvl w:ilvl="4" w:tplc="4978E346">
      <w:start w:val="1"/>
      <w:numFmt w:val="bullet"/>
      <w:lvlText w:val=""/>
      <w:lvlJc w:val="left"/>
      <w:pPr>
        <w:ind w:left="720" w:hanging="360"/>
      </w:pPr>
      <w:rPr>
        <w:rFonts w:ascii="Symbol" w:hAnsi="Symbol"/>
      </w:rPr>
    </w:lvl>
    <w:lvl w:ilvl="5" w:tplc="AF70D74E">
      <w:start w:val="1"/>
      <w:numFmt w:val="bullet"/>
      <w:lvlText w:val=""/>
      <w:lvlJc w:val="left"/>
      <w:pPr>
        <w:ind w:left="720" w:hanging="360"/>
      </w:pPr>
      <w:rPr>
        <w:rFonts w:ascii="Symbol" w:hAnsi="Symbol"/>
      </w:rPr>
    </w:lvl>
    <w:lvl w:ilvl="6" w:tplc="7C822BA4">
      <w:start w:val="1"/>
      <w:numFmt w:val="bullet"/>
      <w:lvlText w:val=""/>
      <w:lvlJc w:val="left"/>
      <w:pPr>
        <w:ind w:left="720" w:hanging="360"/>
      </w:pPr>
      <w:rPr>
        <w:rFonts w:ascii="Symbol" w:hAnsi="Symbol"/>
      </w:rPr>
    </w:lvl>
    <w:lvl w:ilvl="7" w:tplc="9ABE0F0A">
      <w:start w:val="1"/>
      <w:numFmt w:val="bullet"/>
      <w:lvlText w:val=""/>
      <w:lvlJc w:val="left"/>
      <w:pPr>
        <w:ind w:left="720" w:hanging="360"/>
      </w:pPr>
      <w:rPr>
        <w:rFonts w:ascii="Symbol" w:hAnsi="Symbol"/>
      </w:rPr>
    </w:lvl>
    <w:lvl w:ilvl="8" w:tplc="55C87520">
      <w:start w:val="1"/>
      <w:numFmt w:val="bullet"/>
      <w:lvlText w:val=""/>
      <w:lvlJc w:val="left"/>
      <w:pPr>
        <w:ind w:left="720" w:hanging="360"/>
      </w:pPr>
      <w:rPr>
        <w:rFonts w:ascii="Symbol" w:hAnsi="Symbol"/>
      </w:rPr>
    </w:lvl>
  </w:abstractNum>
  <w:abstractNum w:abstractNumId="29" w15:restartNumberingAfterBreak="0">
    <w:nsid w:val="5D024D50"/>
    <w:multiLevelType w:val="hybridMultilevel"/>
    <w:tmpl w:val="8EFAB792"/>
    <w:lvl w:ilvl="0" w:tplc="05E6B242">
      <w:start w:val="1"/>
      <w:numFmt w:val="bullet"/>
      <w:lvlText w:val=""/>
      <w:lvlJc w:val="left"/>
      <w:pPr>
        <w:ind w:left="720" w:hanging="360"/>
      </w:pPr>
      <w:rPr>
        <w:rFonts w:ascii="Symbol" w:hAnsi="Symbol"/>
      </w:rPr>
    </w:lvl>
    <w:lvl w:ilvl="1" w:tplc="377C180E">
      <w:start w:val="1"/>
      <w:numFmt w:val="bullet"/>
      <w:lvlText w:val=""/>
      <w:lvlJc w:val="left"/>
      <w:pPr>
        <w:ind w:left="720" w:hanging="360"/>
      </w:pPr>
      <w:rPr>
        <w:rFonts w:ascii="Symbol" w:hAnsi="Symbol"/>
      </w:rPr>
    </w:lvl>
    <w:lvl w:ilvl="2" w:tplc="20B04F4C">
      <w:start w:val="1"/>
      <w:numFmt w:val="bullet"/>
      <w:lvlText w:val=""/>
      <w:lvlJc w:val="left"/>
      <w:pPr>
        <w:ind w:left="720" w:hanging="360"/>
      </w:pPr>
      <w:rPr>
        <w:rFonts w:ascii="Symbol" w:hAnsi="Symbol"/>
      </w:rPr>
    </w:lvl>
    <w:lvl w:ilvl="3" w:tplc="A49EBA0A">
      <w:start w:val="1"/>
      <w:numFmt w:val="bullet"/>
      <w:lvlText w:val=""/>
      <w:lvlJc w:val="left"/>
      <w:pPr>
        <w:ind w:left="720" w:hanging="360"/>
      </w:pPr>
      <w:rPr>
        <w:rFonts w:ascii="Symbol" w:hAnsi="Symbol"/>
      </w:rPr>
    </w:lvl>
    <w:lvl w:ilvl="4" w:tplc="CB6C955C">
      <w:start w:val="1"/>
      <w:numFmt w:val="bullet"/>
      <w:lvlText w:val=""/>
      <w:lvlJc w:val="left"/>
      <w:pPr>
        <w:ind w:left="720" w:hanging="360"/>
      </w:pPr>
      <w:rPr>
        <w:rFonts w:ascii="Symbol" w:hAnsi="Symbol"/>
      </w:rPr>
    </w:lvl>
    <w:lvl w:ilvl="5" w:tplc="68E22028">
      <w:start w:val="1"/>
      <w:numFmt w:val="bullet"/>
      <w:lvlText w:val=""/>
      <w:lvlJc w:val="left"/>
      <w:pPr>
        <w:ind w:left="720" w:hanging="360"/>
      </w:pPr>
      <w:rPr>
        <w:rFonts w:ascii="Symbol" w:hAnsi="Symbol"/>
      </w:rPr>
    </w:lvl>
    <w:lvl w:ilvl="6" w:tplc="1ADE35AC">
      <w:start w:val="1"/>
      <w:numFmt w:val="bullet"/>
      <w:lvlText w:val=""/>
      <w:lvlJc w:val="left"/>
      <w:pPr>
        <w:ind w:left="720" w:hanging="360"/>
      </w:pPr>
      <w:rPr>
        <w:rFonts w:ascii="Symbol" w:hAnsi="Symbol"/>
      </w:rPr>
    </w:lvl>
    <w:lvl w:ilvl="7" w:tplc="8C2E329E">
      <w:start w:val="1"/>
      <w:numFmt w:val="bullet"/>
      <w:lvlText w:val=""/>
      <w:lvlJc w:val="left"/>
      <w:pPr>
        <w:ind w:left="720" w:hanging="360"/>
      </w:pPr>
      <w:rPr>
        <w:rFonts w:ascii="Symbol" w:hAnsi="Symbol"/>
      </w:rPr>
    </w:lvl>
    <w:lvl w:ilvl="8" w:tplc="2108A3B4">
      <w:start w:val="1"/>
      <w:numFmt w:val="bullet"/>
      <w:lvlText w:val=""/>
      <w:lvlJc w:val="left"/>
      <w:pPr>
        <w:ind w:left="720" w:hanging="360"/>
      </w:pPr>
      <w:rPr>
        <w:rFonts w:ascii="Symbol" w:hAnsi="Symbol"/>
      </w:rPr>
    </w:lvl>
  </w:abstractNum>
  <w:abstractNum w:abstractNumId="30" w15:restartNumberingAfterBreak="0">
    <w:nsid w:val="5F5D49D2"/>
    <w:multiLevelType w:val="hybridMultilevel"/>
    <w:tmpl w:val="9A9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4320B"/>
    <w:multiLevelType w:val="hybridMultilevel"/>
    <w:tmpl w:val="FFF4E214"/>
    <w:lvl w:ilvl="0" w:tplc="BA9A37B8">
      <w:start w:val="1"/>
      <w:numFmt w:val="bullet"/>
      <w:lvlText w:val=""/>
      <w:lvlJc w:val="left"/>
      <w:pPr>
        <w:ind w:left="720" w:hanging="360"/>
      </w:pPr>
      <w:rPr>
        <w:rFonts w:ascii="Symbol" w:hAnsi="Symbol"/>
      </w:rPr>
    </w:lvl>
    <w:lvl w:ilvl="1" w:tplc="ED4E6742">
      <w:start w:val="1"/>
      <w:numFmt w:val="bullet"/>
      <w:lvlText w:val=""/>
      <w:lvlJc w:val="left"/>
      <w:pPr>
        <w:ind w:left="720" w:hanging="360"/>
      </w:pPr>
      <w:rPr>
        <w:rFonts w:ascii="Symbol" w:hAnsi="Symbol"/>
      </w:rPr>
    </w:lvl>
    <w:lvl w:ilvl="2" w:tplc="D07E146A">
      <w:start w:val="1"/>
      <w:numFmt w:val="bullet"/>
      <w:lvlText w:val=""/>
      <w:lvlJc w:val="left"/>
      <w:pPr>
        <w:ind w:left="720" w:hanging="360"/>
      </w:pPr>
      <w:rPr>
        <w:rFonts w:ascii="Symbol" w:hAnsi="Symbol"/>
      </w:rPr>
    </w:lvl>
    <w:lvl w:ilvl="3" w:tplc="A0C2C4C6">
      <w:start w:val="1"/>
      <w:numFmt w:val="bullet"/>
      <w:lvlText w:val=""/>
      <w:lvlJc w:val="left"/>
      <w:pPr>
        <w:ind w:left="720" w:hanging="360"/>
      </w:pPr>
      <w:rPr>
        <w:rFonts w:ascii="Symbol" w:hAnsi="Symbol"/>
      </w:rPr>
    </w:lvl>
    <w:lvl w:ilvl="4" w:tplc="70AE5782">
      <w:start w:val="1"/>
      <w:numFmt w:val="bullet"/>
      <w:lvlText w:val=""/>
      <w:lvlJc w:val="left"/>
      <w:pPr>
        <w:ind w:left="720" w:hanging="360"/>
      </w:pPr>
      <w:rPr>
        <w:rFonts w:ascii="Symbol" w:hAnsi="Symbol"/>
      </w:rPr>
    </w:lvl>
    <w:lvl w:ilvl="5" w:tplc="9A960E22">
      <w:start w:val="1"/>
      <w:numFmt w:val="bullet"/>
      <w:lvlText w:val=""/>
      <w:lvlJc w:val="left"/>
      <w:pPr>
        <w:ind w:left="720" w:hanging="360"/>
      </w:pPr>
      <w:rPr>
        <w:rFonts w:ascii="Symbol" w:hAnsi="Symbol"/>
      </w:rPr>
    </w:lvl>
    <w:lvl w:ilvl="6" w:tplc="A962B328">
      <w:start w:val="1"/>
      <w:numFmt w:val="bullet"/>
      <w:lvlText w:val=""/>
      <w:lvlJc w:val="left"/>
      <w:pPr>
        <w:ind w:left="720" w:hanging="360"/>
      </w:pPr>
      <w:rPr>
        <w:rFonts w:ascii="Symbol" w:hAnsi="Symbol"/>
      </w:rPr>
    </w:lvl>
    <w:lvl w:ilvl="7" w:tplc="B308A91E">
      <w:start w:val="1"/>
      <w:numFmt w:val="bullet"/>
      <w:lvlText w:val=""/>
      <w:lvlJc w:val="left"/>
      <w:pPr>
        <w:ind w:left="720" w:hanging="360"/>
      </w:pPr>
      <w:rPr>
        <w:rFonts w:ascii="Symbol" w:hAnsi="Symbol"/>
      </w:rPr>
    </w:lvl>
    <w:lvl w:ilvl="8" w:tplc="8898C33A">
      <w:start w:val="1"/>
      <w:numFmt w:val="bullet"/>
      <w:lvlText w:val=""/>
      <w:lvlJc w:val="left"/>
      <w:pPr>
        <w:ind w:left="720" w:hanging="360"/>
      </w:pPr>
      <w:rPr>
        <w:rFonts w:ascii="Symbol" w:hAnsi="Symbol"/>
      </w:rPr>
    </w:lvl>
  </w:abstractNum>
  <w:abstractNum w:abstractNumId="32" w15:restartNumberingAfterBreak="0">
    <w:nsid w:val="6CC76233"/>
    <w:multiLevelType w:val="hybridMultilevel"/>
    <w:tmpl w:val="FC8C37BA"/>
    <w:lvl w:ilvl="0" w:tplc="51F8F1F2">
      <w:start w:val="1"/>
      <w:numFmt w:val="bullet"/>
      <w:lvlText w:val=""/>
      <w:lvlJc w:val="left"/>
      <w:pPr>
        <w:ind w:left="720" w:hanging="360"/>
      </w:pPr>
      <w:rPr>
        <w:rFonts w:ascii="Symbol" w:hAnsi="Symbol"/>
      </w:rPr>
    </w:lvl>
    <w:lvl w:ilvl="1" w:tplc="73BC863C">
      <w:start w:val="1"/>
      <w:numFmt w:val="bullet"/>
      <w:lvlText w:val=""/>
      <w:lvlJc w:val="left"/>
      <w:pPr>
        <w:ind w:left="720" w:hanging="360"/>
      </w:pPr>
      <w:rPr>
        <w:rFonts w:ascii="Symbol" w:hAnsi="Symbol"/>
      </w:rPr>
    </w:lvl>
    <w:lvl w:ilvl="2" w:tplc="211A608E">
      <w:start w:val="1"/>
      <w:numFmt w:val="bullet"/>
      <w:lvlText w:val=""/>
      <w:lvlJc w:val="left"/>
      <w:pPr>
        <w:ind w:left="720" w:hanging="360"/>
      </w:pPr>
      <w:rPr>
        <w:rFonts w:ascii="Symbol" w:hAnsi="Symbol"/>
      </w:rPr>
    </w:lvl>
    <w:lvl w:ilvl="3" w:tplc="AF7466AA">
      <w:start w:val="1"/>
      <w:numFmt w:val="bullet"/>
      <w:lvlText w:val=""/>
      <w:lvlJc w:val="left"/>
      <w:pPr>
        <w:ind w:left="720" w:hanging="360"/>
      </w:pPr>
      <w:rPr>
        <w:rFonts w:ascii="Symbol" w:hAnsi="Symbol"/>
      </w:rPr>
    </w:lvl>
    <w:lvl w:ilvl="4" w:tplc="14DCBD9C">
      <w:start w:val="1"/>
      <w:numFmt w:val="bullet"/>
      <w:lvlText w:val=""/>
      <w:lvlJc w:val="left"/>
      <w:pPr>
        <w:ind w:left="720" w:hanging="360"/>
      </w:pPr>
      <w:rPr>
        <w:rFonts w:ascii="Symbol" w:hAnsi="Symbol"/>
      </w:rPr>
    </w:lvl>
    <w:lvl w:ilvl="5" w:tplc="9470F8C2">
      <w:start w:val="1"/>
      <w:numFmt w:val="bullet"/>
      <w:lvlText w:val=""/>
      <w:lvlJc w:val="left"/>
      <w:pPr>
        <w:ind w:left="720" w:hanging="360"/>
      </w:pPr>
      <w:rPr>
        <w:rFonts w:ascii="Symbol" w:hAnsi="Symbol"/>
      </w:rPr>
    </w:lvl>
    <w:lvl w:ilvl="6" w:tplc="CCEE82CA">
      <w:start w:val="1"/>
      <w:numFmt w:val="bullet"/>
      <w:lvlText w:val=""/>
      <w:lvlJc w:val="left"/>
      <w:pPr>
        <w:ind w:left="720" w:hanging="360"/>
      </w:pPr>
      <w:rPr>
        <w:rFonts w:ascii="Symbol" w:hAnsi="Symbol"/>
      </w:rPr>
    </w:lvl>
    <w:lvl w:ilvl="7" w:tplc="0CE2AF32">
      <w:start w:val="1"/>
      <w:numFmt w:val="bullet"/>
      <w:lvlText w:val=""/>
      <w:lvlJc w:val="left"/>
      <w:pPr>
        <w:ind w:left="720" w:hanging="360"/>
      </w:pPr>
      <w:rPr>
        <w:rFonts w:ascii="Symbol" w:hAnsi="Symbol"/>
      </w:rPr>
    </w:lvl>
    <w:lvl w:ilvl="8" w:tplc="C2DC1210">
      <w:start w:val="1"/>
      <w:numFmt w:val="bullet"/>
      <w:lvlText w:val=""/>
      <w:lvlJc w:val="left"/>
      <w:pPr>
        <w:ind w:left="720" w:hanging="360"/>
      </w:pPr>
      <w:rPr>
        <w:rFonts w:ascii="Symbol" w:hAnsi="Symbol"/>
      </w:rPr>
    </w:lvl>
  </w:abstractNum>
  <w:abstractNum w:abstractNumId="33" w15:restartNumberingAfterBreak="0">
    <w:nsid w:val="6EF16825"/>
    <w:multiLevelType w:val="hybridMultilevel"/>
    <w:tmpl w:val="642A3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40FDC"/>
    <w:multiLevelType w:val="hybridMultilevel"/>
    <w:tmpl w:val="2E10A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A2E78"/>
    <w:multiLevelType w:val="hybridMultilevel"/>
    <w:tmpl w:val="F9CEECA6"/>
    <w:lvl w:ilvl="0" w:tplc="2E2A81FE">
      <w:start w:val="1"/>
      <w:numFmt w:val="bullet"/>
      <w:lvlText w:val="•"/>
      <w:lvlJc w:val="left"/>
      <w:pPr>
        <w:ind w:left="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E0E6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DADD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C8B3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011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E0FB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043B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078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3017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CF11B2"/>
    <w:multiLevelType w:val="hybridMultilevel"/>
    <w:tmpl w:val="10C24118"/>
    <w:lvl w:ilvl="0" w:tplc="BBAC5946">
      <w:start w:val="1"/>
      <w:numFmt w:val="bullet"/>
      <w:lvlText w:val=""/>
      <w:lvlJc w:val="left"/>
      <w:pPr>
        <w:ind w:left="720" w:hanging="360"/>
      </w:pPr>
      <w:rPr>
        <w:rFonts w:ascii="Symbol" w:hAnsi="Symbol"/>
      </w:rPr>
    </w:lvl>
    <w:lvl w:ilvl="1" w:tplc="2EAC0B3C">
      <w:start w:val="1"/>
      <w:numFmt w:val="bullet"/>
      <w:lvlText w:val=""/>
      <w:lvlJc w:val="left"/>
      <w:pPr>
        <w:ind w:left="720" w:hanging="360"/>
      </w:pPr>
      <w:rPr>
        <w:rFonts w:ascii="Symbol" w:hAnsi="Symbol"/>
      </w:rPr>
    </w:lvl>
    <w:lvl w:ilvl="2" w:tplc="7100674E">
      <w:start w:val="1"/>
      <w:numFmt w:val="bullet"/>
      <w:lvlText w:val=""/>
      <w:lvlJc w:val="left"/>
      <w:pPr>
        <w:ind w:left="720" w:hanging="360"/>
      </w:pPr>
      <w:rPr>
        <w:rFonts w:ascii="Symbol" w:hAnsi="Symbol"/>
      </w:rPr>
    </w:lvl>
    <w:lvl w:ilvl="3" w:tplc="A6B62E80">
      <w:start w:val="1"/>
      <w:numFmt w:val="bullet"/>
      <w:lvlText w:val=""/>
      <w:lvlJc w:val="left"/>
      <w:pPr>
        <w:ind w:left="720" w:hanging="360"/>
      </w:pPr>
      <w:rPr>
        <w:rFonts w:ascii="Symbol" w:hAnsi="Symbol"/>
      </w:rPr>
    </w:lvl>
    <w:lvl w:ilvl="4" w:tplc="705E6A26">
      <w:start w:val="1"/>
      <w:numFmt w:val="bullet"/>
      <w:lvlText w:val=""/>
      <w:lvlJc w:val="left"/>
      <w:pPr>
        <w:ind w:left="720" w:hanging="360"/>
      </w:pPr>
      <w:rPr>
        <w:rFonts w:ascii="Symbol" w:hAnsi="Symbol"/>
      </w:rPr>
    </w:lvl>
    <w:lvl w:ilvl="5" w:tplc="B0064C4A">
      <w:start w:val="1"/>
      <w:numFmt w:val="bullet"/>
      <w:lvlText w:val=""/>
      <w:lvlJc w:val="left"/>
      <w:pPr>
        <w:ind w:left="720" w:hanging="360"/>
      </w:pPr>
      <w:rPr>
        <w:rFonts w:ascii="Symbol" w:hAnsi="Symbol"/>
      </w:rPr>
    </w:lvl>
    <w:lvl w:ilvl="6" w:tplc="2B5611C2">
      <w:start w:val="1"/>
      <w:numFmt w:val="bullet"/>
      <w:lvlText w:val=""/>
      <w:lvlJc w:val="left"/>
      <w:pPr>
        <w:ind w:left="720" w:hanging="360"/>
      </w:pPr>
      <w:rPr>
        <w:rFonts w:ascii="Symbol" w:hAnsi="Symbol"/>
      </w:rPr>
    </w:lvl>
    <w:lvl w:ilvl="7" w:tplc="C03C30A8">
      <w:start w:val="1"/>
      <w:numFmt w:val="bullet"/>
      <w:lvlText w:val=""/>
      <w:lvlJc w:val="left"/>
      <w:pPr>
        <w:ind w:left="720" w:hanging="360"/>
      </w:pPr>
      <w:rPr>
        <w:rFonts w:ascii="Symbol" w:hAnsi="Symbol"/>
      </w:rPr>
    </w:lvl>
    <w:lvl w:ilvl="8" w:tplc="03D664B8">
      <w:start w:val="1"/>
      <w:numFmt w:val="bullet"/>
      <w:lvlText w:val=""/>
      <w:lvlJc w:val="left"/>
      <w:pPr>
        <w:ind w:left="720" w:hanging="360"/>
      </w:pPr>
      <w:rPr>
        <w:rFonts w:ascii="Symbol" w:hAnsi="Symbol"/>
      </w:rPr>
    </w:lvl>
  </w:abstractNum>
  <w:abstractNum w:abstractNumId="37" w15:restartNumberingAfterBreak="0">
    <w:nsid w:val="735C5199"/>
    <w:multiLevelType w:val="hybridMultilevel"/>
    <w:tmpl w:val="305230BE"/>
    <w:lvl w:ilvl="0" w:tplc="7214E33A">
      <w:start w:val="1"/>
      <w:numFmt w:val="bullet"/>
      <w:lvlText w:val=""/>
      <w:lvlJc w:val="left"/>
      <w:pPr>
        <w:ind w:left="720" w:hanging="360"/>
      </w:pPr>
      <w:rPr>
        <w:rFonts w:ascii="Symbol" w:hAnsi="Symbol"/>
      </w:rPr>
    </w:lvl>
    <w:lvl w:ilvl="1" w:tplc="BB9CCA16">
      <w:start w:val="1"/>
      <w:numFmt w:val="bullet"/>
      <w:lvlText w:val=""/>
      <w:lvlJc w:val="left"/>
      <w:pPr>
        <w:ind w:left="720" w:hanging="360"/>
      </w:pPr>
      <w:rPr>
        <w:rFonts w:ascii="Symbol" w:hAnsi="Symbol"/>
      </w:rPr>
    </w:lvl>
    <w:lvl w:ilvl="2" w:tplc="6464B646">
      <w:start w:val="1"/>
      <w:numFmt w:val="bullet"/>
      <w:lvlText w:val=""/>
      <w:lvlJc w:val="left"/>
      <w:pPr>
        <w:ind w:left="720" w:hanging="360"/>
      </w:pPr>
      <w:rPr>
        <w:rFonts w:ascii="Symbol" w:hAnsi="Symbol"/>
      </w:rPr>
    </w:lvl>
    <w:lvl w:ilvl="3" w:tplc="1400BD02">
      <w:start w:val="1"/>
      <w:numFmt w:val="bullet"/>
      <w:lvlText w:val=""/>
      <w:lvlJc w:val="left"/>
      <w:pPr>
        <w:ind w:left="720" w:hanging="360"/>
      </w:pPr>
      <w:rPr>
        <w:rFonts w:ascii="Symbol" w:hAnsi="Symbol"/>
      </w:rPr>
    </w:lvl>
    <w:lvl w:ilvl="4" w:tplc="AF5CCA86">
      <w:start w:val="1"/>
      <w:numFmt w:val="bullet"/>
      <w:lvlText w:val=""/>
      <w:lvlJc w:val="left"/>
      <w:pPr>
        <w:ind w:left="720" w:hanging="360"/>
      </w:pPr>
      <w:rPr>
        <w:rFonts w:ascii="Symbol" w:hAnsi="Symbol"/>
      </w:rPr>
    </w:lvl>
    <w:lvl w:ilvl="5" w:tplc="29203D82">
      <w:start w:val="1"/>
      <w:numFmt w:val="bullet"/>
      <w:lvlText w:val=""/>
      <w:lvlJc w:val="left"/>
      <w:pPr>
        <w:ind w:left="720" w:hanging="360"/>
      </w:pPr>
      <w:rPr>
        <w:rFonts w:ascii="Symbol" w:hAnsi="Symbol"/>
      </w:rPr>
    </w:lvl>
    <w:lvl w:ilvl="6" w:tplc="07EAE3DA">
      <w:start w:val="1"/>
      <w:numFmt w:val="bullet"/>
      <w:lvlText w:val=""/>
      <w:lvlJc w:val="left"/>
      <w:pPr>
        <w:ind w:left="720" w:hanging="360"/>
      </w:pPr>
      <w:rPr>
        <w:rFonts w:ascii="Symbol" w:hAnsi="Symbol"/>
      </w:rPr>
    </w:lvl>
    <w:lvl w:ilvl="7" w:tplc="D7546F62">
      <w:start w:val="1"/>
      <w:numFmt w:val="bullet"/>
      <w:lvlText w:val=""/>
      <w:lvlJc w:val="left"/>
      <w:pPr>
        <w:ind w:left="720" w:hanging="360"/>
      </w:pPr>
      <w:rPr>
        <w:rFonts w:ascii="Symbol" w:hAnsi="Symbol"/>
      </w:rPr>
    </w:lvl>
    <w:lvl w:ilvl="8" w:tplc="9896175C">
      <w:start w:val="1"/>
      <w:numFmt w:val="bullet"/>
      <w:lvlText w:val=""/>
      <w:lvlJc w:val="left"/>
      <w:pPr>
        <w:ind w:left="720" w:hanging="360"/>
      </w:pPr>
      <w:rPr>
        <w:rFonts w:ascii="Symbol" w:hAnsi="Symbol"/>
      </w:rPr>
    </w:lvl>
  </w:abstractNum>
  <w:abstractNum w:abstractNumId="38" w15:restartNumberingAfterBreak="0">
    <w:nsid w:val="77A372E3"/>
    <w:multiLevelType w:val="hybridMultilevel"/>
    <w:tmpl w:val="8FC4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A482F"/>
    <w:multiLevelType w:val="hybridMultilevel"/>
    <w:tmpl w:val="D6AC433C"/>
    <w:lvl w:ilvl="0" w:tplc="DB20079A">
      <w:start w:val="1"/>
      <w:numFmt w:val="bullet"/>
      <w:lvlText w:val=""/>
      <w:lvlJc w:val="left"/>
      <w:pPr>
        <w:ind w:left="720" w:hanging="360"/>
      </w:pPr>
      <w:rPr>
        <w:rFonts w:ascii="Symbol" w:hAnsi="Symbol"/>
      </w:rPr>
    </w:lvl>
    <w:lvl w:ilvl="1" w:tplc="0A326D22">
      <w:start w:val="1"/>
      <w:numFmt w:val="bullet"/>
      <w:lvlText w:val=""/>
      <w:lvlJc w:val="left"/>
      <w:pPr>
        <w:ind w:left="720" w:hanging="360"/>
      </w:pPr>
      <w:rPr>
        <w:rFonts w:ascii="Symbol" w:hAnsi="Symbol"/>
      </w:rPr>
    </w:lvl>
    <w:lvl w:ilvl="2" w:tplc="197E5CBC">
      <w:start w:val="1"/>
      <w:numFmt w:val="bullet"/>
      <w:lvlText w:val=""/>
      <w:lvlJc w:val="left"/>
      <w:pPr>
        <w:ind w:left="720" w:hanging="360"/>
      </w:pPr>
      <w:rPr>
        <w:rFonts w:ascii="Symbol" w:hAnsi="Symbol"/>
      </w:rPr>
    </w:lvl>
    <w:lvl w:ilvl="3" w:tplc="0AB652AC">
      <w:start w:val="1"/>
      <w:numFmt w:val="bullet"/>
      <w:lvlText w:val=""/>
      <w:lvlJc w:val="left"/>
      <w:pPr>
        <w:ind w:left="720" w:hanging="360"/>
      </w:pPr>
      <w:rPr>
        <w:rFonts w:ascii="Symbol" w:hAnsi="Symbol"/>
      </w:rPr>
    </w:lvl>
    <w:lvl w:ilvl="4" w:tplc="000C3176">
      <w:start w:val="1"/>
      <w:numFmt w:val="bullet"/>
      <w:lvlText w:val=""/>
      <w:lvlJc w:val="left"/>
      <w:pPr>
        <w:ind w:left="720" w:hanging="360"/>
      </w:pPr>
      <w:rPr>
        <w:rFonts w:ascii="Symbol" w:hAnsi="Symbol"/>
      </w:rPr>
    </w:lvl>
    <w:lvl w:ilvl="5" w:tplc="E0C20FF2">
      <w:start w:val="1"/>
      <w:numFmt w:val="bullet"/>
      <w:lvlText w:val=""/>
      <w:lvlJc w:val="left"/>
      <w:pPr>
        <w:ind w:left="720" w:hanging="360"/>
      </w:pPr>
      <w:rPr>
        <w:rFonts w:ascii="Symbol" w:hAnsi="Symbol"/>
      </w:rPr>
    </w:lvl>
    <w:lvl w:ilvl="6" w:tplc="2E9A2D1C">
      <w:start w:val="1"/>
      <w:numFmt w:val="bullet"/>
      <w:lvlText w:val=""/>
      <w:lvlJc w:val="left"/>
      <w:pPr>
        <w:ind w:left="720" w:hanging="360"/>
      </w:pPr>
      <w:rPr>
        <w:rFonts w:ascii="Symbol" w:hAnsi="Symbol"/>
      </w:rPr>
    </w:lvl>
    <w:lvl w:ilvl="7" w:tplc="DD885844">
      <w:start w:val="1"/>
      <w:numFmt w:val="bullet"/>
      <w:lvlText w:val=""/>
      <w:lvlJc w:val="left"/>
      <w:pPr>
        <w:ind w:left="720" w:hanging="360"/>
      </w:pPr>
      <w:rPr>
        <w:rFonts w:ascii="Symbol" w:hAnsi="Symbol"/>
      </w:rPr>
    </w:lvl>
    <w:lvl w:ilvl="8" w:tplc="BE36CB58">
      <w:start w:val="1"/>
      <w:numFmt w:val="bullet"/>
      <w:lvlText w:val=""/>
      <w:lvlJc w:val="left"/>
      <w:pPr>
        <w:ind w:left="720" w:hanging="360"/>
      </w:pPr>
      <w:rPr>
        <w:rFonts w:ascii="Symbol" w:hAnsi="Symbol"/>
      </w:rPr>
    </w:lvl>
  </w:abstractNum>
  <w:abstractNum w:abstractNumId="40" w15:restartNumberingAfterBreak="0">
    <w:nsid w:val="7B413760"/>
    <w:multiLevelType w:val="hybridMultilevel"/>
    <w:tmpl w:val="23247E14"/>
    <w:lvl w:ilvl="0" w:tplc="3A567480">
      <w:start w:val="1"/>
      <w:numFmt w:val="bullet"/>
      <w:lvlText w:val=""/>
      <w:lvlJc w:val="left"/>
      <w:pPr>
        <w:ind w:left="720" w:hanging="360"/>
      </w:pPr>
      <w:rPr>
        <w:rFonts w:ascii="Symbol" w:hAnsi="Symbol"/>
      </w:rPr>
    </w:lvl>
    <w:lvl w:ilvl="1" w:tplc="BDE8F55A">
      <w:start w:val="1"/>
      <w:numFmt w:val="bullet"/>
      <w:lvlText w:val=""/>
      <w:lvlJc w:val="left"/>
      <w:pPr>
        <w:ind w:left="720" w:hanging="360"/>
      </w:pPr>
      <w:rPr>
        <w:rFonts w:ascii="Symbol" w:hAnsi="Symbol"/>
      </w:rPr>
    </w:lvl>
    <w:lvl w:ilvl="2" w:tplc="17BE4B12">
      <w:start w:val="1"/>
      <w:numFmt w:val="bullet"/>
      <w:lvlText w:val=""/>
      <w:lvlJc w:val="left"/>
      <w:pPr>
        <w:ind w:left="720" w:hanging="360"/>
      </w:pPr>
      <w:rPr>
        <w:rFonts w:ascii="Symbol" w:hAnsi="Symbol"/>
      </w:rPr>
    </w:lvl>
    <w:lvl w:ilvl="3" w:tplc="87126804">
      <w:start w:val="1"/>
      <w:numFmt w:val="bullet"/>
      <w:lvlText w:val=""/>
      <w:lvlJc w:val="left"/>
      <w:pPr>
        <w:ind w:left="720" w:hanging="360"/>
      </w:pPr>
      <w:rPr>
        <w:rFonts w:ascii="Symbol" w:hAnsi="Symbol"/>
      </w:rPr>
    </w:lvl>
    <w:lvl w:ilvl="4" w:tplc="D7C435F4">
      <w:start w:val="1"/>
      <w:numFmt w:val="bullet"/>
      <w:lvlText w:val=""/>
      <w:lvlJc w:val="left"/>
      <w:pPr>
        <w:ind w:left="720" w:hanging="360"/>
      </w:pPr>
      <w:rPr>
        <w:rFonts w:ascii="Symbol" w:hAnsi="Symbol"/>
      </w:rPr>
    </w:lvl>
    <w:lvl w:ilvl="5" w:tplc="1CE83C42">
      <w:start w:val="1"/>
      <w:numFmt w:val="bullet"/>
      <w:lvlText w:val=""/>
      <w:lvlJc w:val="left"/>
      <w:pPr>
        <w:ind w:left="720" w:hanging="360"/>
      </w:pPr>
      <w:rPr>
        <w:rFonts w:ascii="Symbol" w:hAnsi="Symbol"/>
      </w:rPr>
    </w:lvl>
    <w:lvl w:ilvl="6" w:tplc="17E6352A">
      <w:start w:val="1"/>
      <w:numFmt w:val="bullet"/>
      <w:lvlText w:val=""/>
      <w:lvlJc w:val="left"/>
      <w:pPr>
        <w:ind w:left="720" w:hanging="360"/>
      </w:pPr>
      <w:rPr>
        <w:rFonts w:ascii="Symbol" w:hAnsi="Symbol"/>
      </w:rPr>
    </w:lvl>
    <w:lvl w:ilvl="7" w:tplc="0A6E83B8">
      <w:start w:val="1"/>
      <w:numFmt w:val="bullet"/>
      <w:lvlText w:val=""/>
      <w:lvlJc w:val="left"/>
      <w:pPr>
        <w:ind w:left="720" w:hanging="360"/>
      </w:pPr>
      <w:rPr>
        <w:rFonts w:ascii="Symbol" w:hAnsi="Symbol"/>
      </w:rPr>
    </w:lvl>
    <w:lvl w:ilvl="8" w:tplc="AB6E082C">
      <w:start w:val="1"/>
      <w:numFmt w:val="bullet"/>
      <w:lvlText w:val=""/>
      <w:lvlJc w:val="left"/>
      <w:pPr>
        <w:ind w:left="720" w:hanging="360"/>
      </w:pPr>
      <w:rPr>
        <w:rFonts w:ascii="Symbol" w:hAnsi="Symbol"/>
      </w:rPr>
    </w:lvl>
  </w:abstractNum>
  <w:abstractNum w:abstractNumId="41" w15:restartNumberingAfterBreak="0">
    <w:nsid w:val="7DBD08BA"/>
    <w:multiLevelType w:val="hybridMultilevel"/>
    <w:tmpl w:val="0C9AD522"/>
    <w:lvl w:ilvl="0" w:tplc="00F4F348">
      <w:start w:val="1"/>
      <w:numFmt w:val="bullet"/>
      <w:lvlText w:val=""/>
      <w:lvlJc w:val="left"/>
      <w:pPr>
        <w:ind w:left="720" w:hanging="360"/>
      </w:pPr>
      <w:rPr>
        <w:rFonts w:ascii="Symbol" w:hAnsi="Symbol"/>
      </w:rPr>
    </w:lvl>
    <w:lvl w:ilvl="1" w:tplc="BC744076">
      <w:start w:val="1"/>
      <w:numFmt w:val="bullet"/>
      <w:lvlText w:val=""/>
      <w:lvlJc w:val="left"/>
      <w:pPr>
        <w:ind w:left="720" w:hanging="360"/>
      </w:pPr>
      <w:rPr>
        <w:rFonts w:ascii="Symbol" w:hAnsi="Symbol"/>
      </w:rPr>
    </w:lvl>
    <w:lvl w:ilvl="2" w:tplc="7F545D6E">
      <w:start w:val="1"/>
      <w:numFmt w:val="bullet"/>
      <w:lvlText w:val=""/>
      <w:lvlJc w:val="left"/>
      <w:pPr>
        <w:ind w:left="720" w:hanging="360"/>
      </w:pPr>
      <w:rPr>
        <w:rFonts w:ascii="Symbol" w:hAnsi="Symbol"/>
      </w:rPr>
    </w:lvl>
    <w:lvl w:ilvl="3" w:tplc="9A2E8574">
      <w:start w:val="1"/>
      <w:numFmt w:val="bullet"/>
      <w:lvlText w:val=""/>
      <w:lvlJc w:val="left"/>
      <w:pPr>
        <w:ind w:left="720" w:hanging="360"/>
      </w:pPr>
      <w:rPr>
        <w:rFonts w:ascii="Symbol" w:hAnsi="Symbol"/>
      </w:rPr>
    </w:lvl>
    <w:lvl w:ilvl="4" w:tplc="40488052">
      <w:start w:val="1"/>
      <w:numFmt w:val="bullet"/>
      <w:lvlText w:val=""/>
      <w:lvlJc w:val="left"/>
      <w:pPr>
        <w:ind w:left="720" w:hanging="360"/>
      </w:pPr>
      <w:rPr>
        <w:rFonts w:ascii="Symbol" w:hAnsi="Symbol"/>
      </w:rPr>
    </w:lvl>
    <w:lvl w:ilvl="5" w:tplc="71A654AC">
      <w:start w:val="1"/>
      <w:numFmt w:val="bullet"/>
      <w:lvlText w:val=""/>
      <w:lvlJc w:val="left"/>
      <w:pPr>
        <w:ind w:left="720" w:hanging="360"/>
      </w:pPr>
      <w:rPr>
        <w:rFonts w:ascii="Symbol" w:hAnsi="Symbol"/>
      </w:rPr>
    </w:lvl>
    <w:lvl w:ilvl="6" w:tplc="B35AFA90">
      <w:start w:val="1"/>
      <w:numFmt w:val="bullet"/>
      <w:lvlText w:val=""/>
      <w:lvlJc w:val="left"/>
      <w:pPr>
        <w:ind w:left="720" w:hanging="360"/>
      </w:pPr>
      <w:rPr>
        <w:rFonts w:ascii="Symbol" w:hAnsi="Symbol"/>
      </w:rPr>
    </w:lvl>
    <w:lvl w:ilvl="7" w:tplc="23B0657A">
      <w:start w:val="1"/>
      <w:numFmt w:val="bullet"/>
      <w:lvlText w:val=""/>
      <w:lvlJc w:val="left"/>
      <w:pPr>
        <w:ind w:left="720" w:hanging="360"/>
      </w:pPr>
      <w:rPr>
        <w:rFonts w:ascii="Symbol" w:hAnsi="Symbol"/>
      </w:rPr>
    </w:lvl>
    <w:lvl w:ilvl="8" w:tplc="9562728C">
      <w:start w:val="1"/>
      <w:numFmt w:val="bullet"/>
      <w:lvlText w:val=""/>
      <w:lvlJc w:val="left"/>
      <w:pPr>
        <w:ind w:left="720" w:hanging="360"/>
      </w:pPr>
      <w:rPr>
        <w:rFonts w:ascii="Symbol" w:hAnsi="Symbol"/>
      </w:rPr>
    </w:lvl>
  </w:abstractNum>
  <w:num w:numId="1" w16cid:durableId="503787137">
    <w:abstractNumId w:val="7"/>
  </w:num>
  <w:num w:numId="2" w16cid:durableId="2069838696">
    <w:abstractNumId w:val="30"/>
  </w:num>
  <w:num w:numId="3" w16cid:durableId="2076581323">
    <w:abstractNumId w:val="27"/>
  </w:num>
  <w:num w:numId="4" w16cid:durableId="580213620">
    <w:abstractNumId w:val="33"/>
  </w:num>
  <w:num w:numId="5" w16cid:durableId="1867988614">
    <w:abstractNumId w:val="4"/>
  </w:num>
  <w:num w:numId="6" w16cid:durableId="1102216850">
    <w:abstractNumId w:val="5"/>
  </w:num>
  <w:num w:numId="7" w16cid:durableId="527252855">
    <w:abstractNumId w:val="23"/>
  </w:num>
  <w:num w:numId="8" w16cid:durableId="398403976">
    <w:abstractNumId w:val="19"/>
  </w:num>
  <w:num w:numId="9" w16cid:durableId="1095398939">
    <w:abstractNumId w:val="10"/>
  </w:num>
  <w:num w:numId="10" w16cid:durableId="2105108351">
    <w:abstractNumId w:val="13"/>
  </w:num>
  <w:num w:numId="11" w16cid:durableId="1524057721">
    <w:abstractNumId w:val="38"/>
  </w:num>
  <w:num w:numId="12" w16cid:durableId="1763404712">
    <w:abstractNumId w:val="34"/>
  </w:num>
  <w:num w:numId="13" w16cid:durableId="433013921">
    <w:abstractNumId w:val="1"/>
  </w:num>
  <w:num w:numId="14" w16cid:durableId="69278278">
    <w:abstractNumId w:val="22"/>
  </w:num>
  <w:num w:numId="15" w16cid:durableId="1530797201">
    <w:abstractNumId w:val="24"/>
  </w:num>
  <w:num w:numId="16" w16cid:durableId="2015330142">
    <w:abstractNumId w:val="29"/>
  </w:num>
  <w:num w:numId="17" w16cid:durableId="786117273">
    <w:abstractNumId w:val="3"/>
  </w:num>
  <w:num w:numId="18" w16cid:durableId="2109763466">
    <w:abstractNumId w:val="26"/>
  </w:num>
  <w:num w:numId="19" w16cid:durableId="2003582662">
    <w:abstractNumId w:val="32"/>
  </w:num>
  <w:num w:numId="20" w16cid:durableId="1173909522">
    <w:abstractNumId w:val="21"/>
  </w:num>
  <w:num w:numId="21" w16cid:durableId="1532645926">
    <w:abstractNumId w:val="12"/>
  </w:num>
  <w:num w:numId="22" w16cid:durableId="624576596">
    <w:abstractNumId w:val="41"/>
  </w:num>
  <w:num w:numId="23" w16cid:durableId="45028851">
    <w:abstractNumId w:val="2"/>
  </w:num>
  <w:num w:numId="24" w16cid:durableId="272322842">
    <w:abstractNumId w:val="39"/>
  </w:num>
  <w:num w:numId="25" w16cid:durableId="710150561">
    <w:abstractNumId w:val="9"/>
  </w:num>
  <w:num w:numId="26" w16cid:durableId="765077386">
    <w:abstractNumId w:val="31"/>
  </w:num>
  <w:num w:numId="27" w16cid:durableId="1151941029">
    <w:abstractNumId w:val="18"/>
  </w:num>
  <w:num w:numId="28" w16cid:durableId="35129012">
    <w:abstractNumId w:val="16"/>
  </w:num>
  <w:num w:numId="29" w16cid:durableId="643782045">
    <w:abstractNumId w:val="28"/>
  </w:num>
  <w:num w:numId="30" w16cid:durableId="579602906">
    <w:abstractNumId w:val="14"/>
  </w:num>
  <w:num w:numId="31" w16cid:durableId="2080324508">
    <w:abstractNumId w:val="0"/>
  </w:num>
  <w:num w:numId="32" w16cid:durableId="1190145463">
    <w:abstractNumId w:val="40"/>
  </w:num>
  <w:num w:numId="33" w16cid:durableId="1358042062">
    <w:abstractNumId w:val="36"/>
  </w:num>
  <w:num w:numId="34" w16cid:durableId="545723016">
    <w:abstractNumId w:val="15"/>
  </w:num>
  <w:num w:numId="35" w16cid:durableId="1297297626">
    <w:abstractNumId w:val="20"/>
  </w:num>
  <w:num w:numId="36" w16cid:durableId="108596765">
    <w:abstractNumId w:val="6"/>
  </w:num>
  <w:num w:numId="37" w16cid:durableId="746154447">
    <w:abstractNumId w:val="25"/>
  </w:num>
  <w:num w:numId="38" w16cid:durableId="1543129680">
    <w:abstractNumId w:val="37"/>
  </w:num>
  <w:num w:numId="39" w16cid:durableId="350375930">
    <w:abstractNumId w:val="11"/>
  </w:num>
  <w:num w:numId="40" w16cid:durableId="1416392830">
    <w:abstractNumId w:val="17"/>
  </w:num>
  <w:num w:numId="41" w16cid:durableId="1560169353">
    <w:abstractNumId w:val="35"/>
  </w:num>
  <w:num w:numId="42" w16cid:durableId="94562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F36"/>
    <w:rsid w:val="000109C9"/>
    <w:rsid w:val="00023156"/>
    <w:rsid w:val="000270A6"/>
    <w:rsid w:val="00037F14"/>
    <w:rsid w:val="000A6E27"/>
    <w:rsid w:val="000C305D"/>
    <w:rsid w:val="000C61BE"/>
    <w:rsid w:val="000C649A"/>
    <w:rsid w:val="0010146F"/>
    <w:rsid w:val="00104EF3"/>
    <w:rsid w:val="001113E5"/>
    <w:rsid w:val="00122F3B"/>
    <w:rsid w:val="00142846"/>
    <w:rsid w:val="001555DC"/>
    <w:rsid w:val="0016200C"/>
    <w:rsid w:val="001821F3"/>
    <w:rsid w:val="001B2267"/>
    <w:rsid w:val="001B6A05"/>
    <w:rsid w:val="001C7CA2"/>
    <w:rsid w:val="001E4247"/>
    <w:rsid w:val="001F7F1B"/>
    <w:rsid w:val="001F7FC1"/>
    <w:rsid w:val="00203368"/>
    <w:rsid w:val="002167D6"/>
    <w:rsid w:val="00225944"/>
    <w:rsid w:val="00235741"/>
    <w:rsid w:val="002419B3"/>
    <w:rsid w:val="00260733"/>
    <w:rsid w:val="00272684"/>
    <w:rsid w:val="00286013"/>
    <w:rsid w:val="002B69F8"/>
    <w:rsid w:val="002C1D98"/>
    <w:rsid w:val="002C4284"/>
    <w:rsid w:val="00310CF1"/>
    <w:rsid w:val="00312050"/>
    <w:rsid w:val="00327F36"/>
    <w:rsid w:val="003402D2"/>
    <w:rsid w:val="00343F4A"/>
    <w:rsid w:val="00345B95"/>
    <w:rsid w:val="00353B15"/>
    <w:rsid w:val="003610C2"/>
    <w:rsid w:val="003905B3"/>
    <w:rsid w:val="00390B30"/>
    <w:rsid w:val="003A1C6E"/>
    <w:rsid w:val="003A2398"/>
    <w:rsid w:val="003A6BD0"/>
    <w:rsid w:val="003B1EAC"/>
    <w:rsid w:val="003C6CC6"/>
    <w:rsid w:val="003C7FAF"/>
    <w:rsid w:val="003D4388"/>
    <w:rsid w:val="0040085E"/>
    <w:rsid w:val="00402015"/>
    <w:rsid w:val="004213D7"/>
    <w:rsid w:val="00421E4B"/>
    <w:rsid w:val="004240B5"/>
    <w:rsid w:val="00430373"/>
    <w:rsid w:val="00442000"/>
    <w:rsid w:val="00444892"/>
    <w:rsid w:val="0046769A"/>
    <w:rsid w:val="004774BD"/>
    <w:rsid w:val="00484C31"/>
    <w:rsid w:val="004925E9"/>
    <w:rsid w:val="004A60B7"/>
    <w:rsid w:val="004B0D37"/>
    <w:rsid w:val="004E1896"/>
    <w:rsid w:val="004E72AC"/>
    <w:rsid w:val="0050005D"/>
    <w:rsid w:val="005015C3"/>
    <w:rsid w:val="0050403D"/>
    <w:rsid w:val="00530DEE"/>
    <w:rsid w:val="00551390"/>
    <w:rsid w:val="00582B69"/>
    <w:rsid w:val="00597AFC"/>
    <w:rsid w:val="005A1B01"/>
    <w:rsid w:val="005A2F73"/>
    <w:rsid w:val="005B6A84"/>
    <w:rsid w:val="005C069F"/>
    <w:rsid w:val="005D7917"/>
    <w:rsid w:val="006073D3"/>
    <w:rsid w:val="00626B15"/>
    <w:rsid w:val="006507FE"/>
    <w:rsid w:val="00671A83"/>
    <w:rsid w:val="00676F3E"/>
    <w:rsid w:val="0067732C"/>
    <w:rsid w:val="006924E0"/>
    <w:rsid w:val="006965A8"/>
    <w:rsid w:val="006A3427"/>
    <w:rsid w:val="006A700A"/>
    <w:rsid w:val="006C1258"/>
    <w:rsid w:val="006D24A9"/>
    <w:rsid w:val="0071180B"/>
    <w:rsid w:val="007131CE"/>
    <w:rsid w:val="00717ED5"/>
    <w:rsid w:val="00720CA3"/>
    <w:rsid w:val="00724B90"/>
    <w:rsid w:val="00727C36"/>
    <w:rsid w:val="00733236"/>
    <w:rsid w:val="00772B8E"/>
    <w:rsid w:val="007830CA"/>
    <w:rsid w:val="007A2A08"/>
    <w:rsid w:val="007B2A8D"/>
    <w:rsid w:val="007D054B"/>
    <w:rsid w:val="007D2A33"/>
    <w:rsid w:val="007D3DD8"/>
    <w:rsid w:val="007E19E3"/>
    <w:rsid w:val="007F17B2"/>
    <w:rsid w:val="0080339D"/>
    <w:rsid w:val="00820615"/>
    <w:rsid w:val="00826C73"/>
    <w:rsid w:val="00831982"/>
    <w:rsid w:val="00840B0A"/>
    <w:rsid w:val="00840E06"/>
    <w:rsid w:val="00853857"/>
    <w:rsid w:val="00874500"/>
    <w:rsid w:val="008764FC"/>
    <w:rsid w:val="00880925"/>
    <w:rsid w:val="00885D3C"/>
    <w:rsid w:val="00886779"/>
    <w:rsid w:val="00887184"/>
    <w:rsid w:val="008956A0"/>
    <w:rsid w:val="008968A2"/>
    <w:rsid w:val="008B351F"/>
    <w:rsid w:val="008D3764"/>
    <w:rsid w:val="008E0684"/>
    <w:rsid w:val="008E1A47"/>
    <w:rsid w:val="008E504F"/>
    <w:rsid w:val="00917F04"/>
    <w:rsid w:val="009515CD"/>
    <w:rsid w:val="00972EBC"/>
    <w:rsid w:val="009976BC"/>
    <w:rsid w:val="009A7017"/>
    <w:rsid w:val="009A7C81"/>
    <w:rsid w:val="009B3ADC"/>
    <w:rsid w:val="00A02A73"/>
    <w:rsid w:val="00A2663C"/>
    <w:rsid w:val="00A41ED7"/>
    <w:rsid w:val="00A53180"/>
    <w:rsid w:val="00A5335A"/>
    <w:rsid w:val="00A53815"/>
    <w:rsid w:val="00A732A7"/>
    <w:rsid w:val="00AB0AE7"/>
    <w:rsid w:val="00AB3B12"/>
    <w:rsid w:val="00AC6C3C"/>
    <w:rsid w:val="00AD3827"/>
    <w:rsid w:val="00AE6B21"/>
    <w:rsid w:val="00B15DF8"/>
    <w:rsid w:val="00B26911"/>
    <w:rsid w:val="00B432D0"/>
    <w:rsid w:val="00B62EC0"/>
    <w:rsid w:val="00B86586"/>
    <w:rsid w:val="00BA3DFE"/>
    <w:rsid w:val="00BA57BD"/>
    <w:rsid w:val="00BC0D7E"/>
    <w:rsid w:val="00BD6AE1"/>
    <w:rsid w:val="00BF5048"/>
    <w:rsid w:val="00C06593"/>
    <w:rsid w:val="00C23767"/>
    <w:rsid w:val="00C53B81"/>
    <w:rsid w:val="00C56C79"/>
    <w:rsid w:val="00C62A7F"/>
    <w:rsid w:val="00C65D63"/>
    <w:rsid w:val="00C70BCB"/>
    <w:rsid w:val="00C72A5C"/>
    <w:rsid w:val="00C76BB0"/>
    <w:rsid w:val="00C956D5"/>
    <w:rsid w:val="00CB3CBC"/>
    <w:rsid w:val="00CD5562"/>
    <w:rsid w:val="00CE3667"/>
    <w:rsid w:val="00CF3B63"/>
    <w:rsid w:val="00CF40F7"/>
    <w:rsid w:val="00D0659D"/>
    <w:rsid w:val="00D56618"/>
    <w:rsid w:val="00D70369"/>
    <w:rsid w:val="00D837D3"/>
    <w:rsid w:val="00D83B16"/>
    <w:rsid w:val="00DD2030"/>
    <w:rsid w:val="00DE2379"/>
    <w:rsid w:val="00DE2E58"/>
    <w:rsid w:val="00DE3404"/>
    <w:rsid w:val="00DF7882"/>
    <w:rsid w:val="00DF7E9F"/>
    <w:rsid w:val="00E05125"/>
    <w:rsid w:val="00E1184F"/>
    <w:rsid w:val="00E2590F"/>
    <w:rsid w:val="00E25FF7"/>
    <w:rsid w:val="00E337DA"/>
    <w:rsid w:val="00E40794"/>
    <w:rsid w:val="00E51D3A"/>
    <w:rsid w:val="00E53166"/>
    <w:rsid w:val="00E60369"/>
    <w:rsid w:val="00E82007"/>
    <w:rsid w:val="00EA2177"/>
    <w:rsid w:val="00EB403A"/>
    <w:rsid w:val="00EB54AF"/>
    <w:rsid w:val="00EB5DC2"/>
    <w:rsid w:val="00EC4F99"/>
    <w:rsid w:val="00EE7E24"/>
    <w:rsid w:val="00F22A0E"/>
    <w:rsid w:val="00F646F8"/>
    <w:rsid w:val="00F64C1D"/>
    <w:rsid w:val="00FA0934"/>
    <w:rsid w:val="00FC114C"/>
    <w:rsid w:val="00FC67D4"/>
    <w:rsid w:val="00FD4598"/>
    <w:rsid w:val="00FE7C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E98D"/>
  <w15:chartTrackingRefBased/>
  <w15:docId w15:val="{3E158ABE-1CFF-4D66-9066-591D4158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F3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8200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autoRedefine/>
    <w:qFormat/>
    <w:rsid w:val="00E82007"/>
    <w:pPr>
      <w:keepLines w:val="0"/>
      <w:pBdr>
        <w:top w:val="single" w:sz="4" w:space="0" w:color="515151"/>
        <w:left w:val="nil"/>
        <w:bottom w:val="nil"/>
        <w:right w:val="nil"/>
        <w:between w:val="nil"/>
        <w:bar w:val="nil"/>
      </w:pBdr>
      <w:spacing w:before="360" w:after="40" w:line="288" w:lineRule="auto"/>
    </w:pPr>
    <w:rPr>
      <w:rFonts w:ascii="Calibri" w:eastAsia="Arial Unicode MS" w:hAnsi="Calibri" w:cs="Calibri"/>
      <w:color w:val="000000"/>
      <w:spacing w:val="5"/>
      <w:sz w:val="20"/>
      <w:szCs w:val="20"/>
      <w:bdr w:val="nil"/>
      <w:lang w:val="en-US"/>
    </w:rPr>
  </w:style>
  <w:style w:type="character" w:customStyle="1" w:styleId="Heading3Char">
    <w:name w:val="Heading 3 Char"/>
    <w:basedOn w:val="DefaultParagraphFont"/>
    <w:link w:val="Heading3"/>
    <w:uiPriority w:val="9"/>
    <w:semiHidden/>
    <w:rsid w:val="00E82007"/>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327F36"/>
  </w:style>
  <w:style w:type="character" w:customStyle="1" w:styleId="CommentTextChar">
    <w:name w:val="Comment Text Char"/>
    <w:basedOn w:val="DefaultParagraphFont"/>
    <w:link w:val="CommentText"/>
    <w:uiPriority w:val="99"/>
    <w:rsid w:val="00327F3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27F36"/>
    <w:rPr>
      <w:sz w:val="16"/>
      <w:szCs w:val="16"/>
    </w:rPr>
  </w:style>
  <w:style w:type="table" w:styleId="TableGrid">
    <w:name w:val="Table Grid"/>
    <w:basedOn w:val="TableNormal"/>
    <w:rsid w:val="00327F36"/>
    <w:pPr>
      <w:widowControl w:val="0"/>
      <w:spacing w:after="0" w:line="240" w:lineRule="auto"/>
    </w:pPr>
    <w:rPr>
      <w:rFonts w:ascii="Courier" w:eastAsia="Courier" w:hAnsi="Courier" w:cs="Courier"/>
      <w:sz w:val="20"/>
      <w:szCs w:val="20"/>
      <w:lang w:val="en-GB"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aesthesia List"/>
    <w:basedOn w:val="Normal"/>
    <w:uiPriority w:val="34"/>
    <w:qFormat/>
    <w:rsid w:val="00327F36"/>
    <w:pPr>
      <w:ind w:left="720"/>
      <w:contextualSpacing/>
    </w:pPr>
  </w:style>
  <w:style w:type="paragraph" w:styleId="CommentSubject">
    <w:name w:val="annotation subject"/>
    <w:basedOn w:val="CommentText"/>
    <w:next w:val="CommentText"/>
    <w:link w:val="CommentSubjectChar"/>
    <w:uiPriority w:val="99"/>
    <w:semiHidden/>
    <w:unhideWhenUsed/>
    <w:rsid w:val="00286013"/>
    <w:rPr>
      <w:b/>
      <w:bCs/>
      <w:sz w:val="20"/>
      <w:szCs w:val="20"/>
    </w:rPr>
  </w:style>
  <w:style w:type="character" w:customStyle="1" w:styleId="CommentSubjectChar">
    <w:name w:val="Comment Subject Char"/>
    <w:basedOn w:val="CommentTextChar"/>
    <w:link w:val="CommentSubject"/>
    <w:uiPriority w:val="99"/>
    <w:semiHidden/>
    <w:rsid w:val="00286013"/>
    <w:rPr>
      <w:rFonts w:ascii="Times New Roman" w:eastAsia="Times New Roman" w:hAnsi="Times New Roman" w:cs="Times New Roman"/>
      <w:b/>
      <w:bCs/>
      <w:sz w:val="20"/>
      <w:szCs w:val="20"/>
    </w:rPr>
  </w:style>
  <w:style w:type="paragraph" w:styleId="Revision">
    <w:name w:val="Revision"/>
    <w:hidden/>
    <w:uiPriority w:val="99"/>
    <w:semiHidden/>
    <w:rsid w:val="008B351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6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CC6"/>
    <w:rPr>
      <w:rFonts w:ascii="Segoe UI" w:eastAsia="Times New Roman" w:hAnsi="Segoe UI" w:cs="Segoe UI"/>
      <w:sz w:val="18"/>
      <w:szCs w:val="18"/>
    </w:rPr>
  </w:style>
  <w:style w:type="character" w:styleId="Hyperlink">
    <w:name w:val="Hyperlink"/>
    <w:basedOn w:val="DefaultParagraphFont"/>
    <w:uiPriority w:val="99"/>
    <w:unhideWhenUsed/>
    <w:rsid w:val="00260733"/>
    <w:rPr>
      <w:color w:val="0563C1" w:themeColor="hyperlink"/>
      <w:u w:val="single"/>
    </w:rPr>
  </w:style>
  <w:style w:type="character" w:styleId="UnresolvedMention">
    <w:name w:val="Unresolved Mention"/>
    <w:basedOn w:val="DefaultParagraphFont"/>
    <w:uiPriority w:val="99"/>
    <w:semiHidden/>
    <w:unhideWhenUsed/>
    <w:rsid w:val="00260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me.utoronto.ca/policies-guidelin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ing xmlns="b5029faa-75fa-40f3-8eaf-2d7a309214c0" xsi:nil="true"/>
    <lcf76f155ced4ddcb4097134ff3c332f xmlns="b5029faa-75fa-40f3-8eaf-2d7a309214c0">
      <Terms xmlns="http://schemas.microsoft.com/office/infopath/2007/PartnerControls"/>
    </lcf76f155ced4ddcb4097134ff3c332f>
    <TaxCatchAll xmlns="90c83a19-2272-4cc5-84cd-d9fb275407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239F89F46C694584C1425F694F849C" ma:contentTypeVersion="19" ma:contentTypeDescription="Create a new document." ma:contentTypeScope="" ma:versionID="7098fb96cc2f78078ca2d3bab85477f6">
  <xsd:schema xmlns:xsd="http://www.w3.org/2001/XMLSchema" xmlns:xs="http://www.w3.org/2001/XMLSchema" xmlns:p="http://schemas.microsoft.com/office/2006/metadata/properties" xmlns:ns2="b5029faa-75fa-40f3-8eaf-2d7a309214c0" xmlns:ns3="90c83a19-2272-4cc5-84cd-d9fb2754078a" targetNamespace="http://schemas.microsoft.com/office/2006/metadata/properties" ma:root="true" ma:fieldsID="0d8cd308e9b2f9b97bc4b6ce97e04808" ns2:_="" ns3:_="">
    <xsd:import namespace="b5029faa-75fa-40f3-8eaf-2d7a309214c0"/>
    <xsd:import namespace="90c83a19-2272-4cc5-84cd-d9fb27540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Processing"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9faa-75fa-40f3-8eaf-2d7a30921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Processing" ma:index="23" nillable="true" ma:displayName="Processing" ma:description="tracking the different versions" ma:format="Dropdown" ma:internalName="Processing">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83a19-2272-4cc5-84cd-d9fb275407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f0410f-f7b1-4853-a0e0-f89692e6482f}" ma:internalName="TaxCatchAll" ma:showField="CatchAllData" ma:web="90c83a19-2272-4cc5-84cd-d9fb27540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2B22A-561E-4738-9768-F35F7CF0FEC8}">
  <ds:schemaRefs>
    <ds:schemaRef ds:uri="http://schemas.microsoft.com/office/2006/metadata/properties"/>
    <ds:schemaRef ds:uri="http://schemas.microsoft.com/office/infopath/2007/PartnerControls"/>
    <ds:schemaRef ds:uri="b5029faa-75fa-40f3-8eaf-2d7a309214c0"/>
    <ds:schemaRef ds:uri="90c83a19-2272-4cc5-84cd-d9fb2754078a"/>
  </ds:schemaRefs>
</ds:datastoreItem>
</file>

<file path=customXml/itemProps2.xml><?xml version="1.0" encoding="utf-8"?>
<ds:datastoreItem xmlns:ds="http://schemas.openxmlformats.org/officeDocument/2006/customXml" ds:itemID="{7C6646D1-1586-4FCA-8DDB-D6878339CD70}">
  <ds:schemaRefs>
    <ds:schemaRef ds:uri="http://schemas.microsoft.com/sharepoint/v3/contenttype/forms"/>
  </ds:schemaRefs>
</ds:datastoreItem>
</file>

<file path=customXml/itemProps3.xml><?xml version="1.0" encoding="utf-8"?>
<ds:datastoreItem xmlns:ds="http://schemas.openxmlformats.org/officeDocument/2006/customXml" ds:itemID="{5A015A28-BF47-439A-9BCF-56331B29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9faa-75fa-40f3-8eaf-2d7a309214c0"/>
    <ds:schemaRef ds:uri="90c83a19-2272-4cc5-84cd-d9fb2754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2274</Words>
  <Characters>12966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Chana</dc:creator>
  <cp:keywords/>
  <dc:description/>
  <cp:lastModifiedBy>Nina Chana</cp:lastModifiedBy>
  <cp:revision>2</cp:revision>
  <dcterms:created xsi:type="dcterms:W3CDTF">2024-12-18T14:05:00Z</dcterms:created>
  <dcterms:modified xsi:type="dcterms:W3CDTF">2024-12-18T14:05:00Z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0x010100B1239F89F46C694584C1425F694F849C</vt:lpwstr>
  </property>
  <property fmtid="{D5CDD505-2E9C-101B-9397-08002B2CF9AE}" pid="3" name="MediaServiceImageTags">
    <vt:lpwstr/>
  </property>
</Properties>
</file>